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334E" w14:textId="77777777" w:rsidR="003406A6" w:rsidRPr="008F232E" w:rsidRDefault="003406A6" w:rsidP="003406A6">
      <w:pPr>
        <w:pStyle w:val="BodyText"/>
        <w:keepNext/>
        <w:spacing w:after="0"/>
        <w:outlineLvl w:val="0"/>
        <w:rPr>
          <w:b/>
        </w:rPr>
      </w:pPr>
      <w:r w:rsidRPr="008F232E">
        <w:rPr>
          <w:b/>
        </w:rPr>
        <w:t>CATEGORIES OF ACCREDITED INVESTOR</w:t>
      </w:r>
    </w:p>
    <w:p w14:paraId="0E761F31" w14:textId="77777777" w:rsidR="003406A6" w:rsidRPr="008F232E" w:rsidRDefault="003406A6" w:rsidP="003406A6">
      <w:pPr>
        <w:pStyle w:val="BodyText"/>
        <w:keepNext/>
        <w:spacing w:after="0"/>
        <w:jc w:val="center"/>
        <w:outlineLvl w:val="0"/>
        <w:rPr>
          <w:b/>
        </w:rPr>
      </w:pPr>
    </w:p>
    <w:p w14:paraId="649744D5" w14:textId="77777777" w:rsidR="003406A6" w:rsidRPr="008F232E" w:rsidRDefault="003406A6" w:rsidP="003406A6">
      <w:pPr>
        <w:pStyle w:val="BodyText"/>
        <w:keepNext/>
        <w:rPr>
          <w:b/>
          <w:sz w:val="18"/>
          <w:szCs w:val="18"/>
        </w:rPr>
      </w:pPr>
      <w:r w:rsidRPr="008F232E">
        <w:rPr>
          <w:b/>
        </w:rPr>
        <w:t>NOTE: THE INVESTOR MUST INITIAL BESIDE THE APPLICABLE CATEGORY BELOW.</w:t>
      </w:r>
    </w:p>
    <w:p w14:paraId="1A389BC3" w14:textId="5AF4821E" w:rsidR="003406A6" w:rsidRPr="008F232E" w:rsidRDefault="003406A6" w:rsidP="003406A6">
      <w:pPr>
        <w:pStyle w:val="BodyText"/>
      </w:pPr>
      <w:r w:rsidRPr="008F232E">
        <w:t xml:space="preserve">In connection with the purchase of </w:t>
      </w:r>
      <w:r w:rsidR="00FF4DE9">
        <w:t xml:space="preserve">securities </w:t>
      </w:r>
      <w:r w:rsidRPr="008F232E">
        <w:t xml:space="preserve">by the Investor, the Investor (or the signatory on behalf of the Investor) certifies for the benefit of the Corporation that the Investor is an “accredited investor” within the meaning of National Instrument 45-106 – </w:t>
      </w:r>
      <w:r w:rsidRPr="008F232E">
        <w:rPr>
          <w:i/>
        </w:rPr>
        <w:t>Prospectus Exemptions</w:t>
      </w:r>
      <w:r w:rsidRPr="008F232E">
        <w:t xml:space="preserve"> (“</w:t>
      </w:r>
      <w:r w:rsidRPr="008F232E">
        <w:rPr>
          <w:b/>
        </w:rPr>
        <w:t>NI 45-106</w:t>
      </w:r>
      <w:r w:rsidRPr="008F232E">
        <w:t>”) in the category indicated below:</w:t>
      </w:r>
    </w:p>
    <w:tbl>
      <w:tblPr>
        <w:tblW w:w="10638" w:type="dxa"/>
        <w:tblLook w:val="01E0" w:firstRow="1" w:lastRow="1" w:firstColumn="1" w:lastColumn="1" w:noHBand="0" w:noVBand="0"/>
      </w:tblPr>
      <w:tblGrid>
        <w:gridCol w:w="1186"/>
        <w:gridCol w:w="1442"/>
        <w:gridCol w:w="90"/>
        <w:gridCol w:w="1620"/>
        <w:gridCol w:w="1800"/>
        <w:gridCol w:w="721"/>
        <w:gridCol w:w="3779"/>
      </w:tblGrid>
      <w:tr w:rsidR="003406A6" w:rsidRPr="008F232E" w14:paraId="33D8A286" w14:textId="77777777" w:rsidTr="005244A8">
        <w:tc>
          <w:tcPr>
            <w:tcW w:w="1186" w:type="dxa"/>
            <w:shd w:val="clear" w:color="auto" w:fill="auto"/>
          </w:tcPr>
          <w:p w14:paraId="08BC4F66" w14:textId="77777777" w:rsidR="003406A6" w:rsidRPr="008F232E" w:rsidRDefault="003406A6" w:rsidP="005244A8">
            <w:pPr>
              <w:jc w:val="center"/>
            </w:pPr>
            <w:r w:rsidRPr="006906E6">
              <w:rPr>
                <w:highlight w:val="yellow"/>
                <w:u w:val="single"/>
              </w:rPr>
              <w:t>Initial</w:t>
            </w:r>
          </w:p>
        </w:tc>
        <w:tc>
          <w:tcPr>
            <w:tcW w:w="9452" w:type="dxa"/>
            <w:gridSpan w:val="6"/>
            <w:shd w:val="clear" w:color="auto" w:fill="auto"/>
          </w:tcPr>
          <w:p w14:paraId="3B3EC170" w14:textId="77777777" w:rsidR="003406A6" w:rsidRPr="008F232E" w:rsidRDefault="003406A6" w:rsidP="005244A8">
            <w:pPr>
              <w:pStyle w:val="Heading2"/>
              <w:numPr>
                <w:ilvl w:val="0"/>
                <w:numId w:val="0"/>
              </w:numPr>
              <w:spacing w:after="0"/>
              <w:ind w:left="1440"/>
            </w:pPr>
          </w:p>
          <w:p w14:paraId="718FC72B" w14:textId="77777777" w:rsidR="003406A6" w:rsidRPr="008F232E" w:rsidRDefault="003406A6" w:rsidP="005244A8">
            <w:pPr>
              <w:pStyle w:val="Heading2"/>
              <w:numPr>
                <w:ilvl w:val="0"/>
                <w:numId w:val="0"/>
              </w:numPr>
              <w:spacing w:after="0"/>
              <w:ind w:left="1440"/>
            </w:pPr>
          </w:p>
        </w:tc>
      </w:tr>
      <w:tr w:rsidR="003406A6" w:rsidRPr="008F232E" w14:paraId="2D34CC8D" w14:textId="77777777" w:rsidTr="005244A8">
        <w:tc>
          <w:tcPr>
            <w:tcW w:w="1186" w:type="dxa"/>
            <w:shd w:val="clear" w:color="auto" w:fill="auto"/>
          </w:tcPr>
          <w:p w14:paraId="18DFC9B8" w14:textId="77777777" w:rsidR="003406A6" w:rsidRPr="008F232E" w:rsidRDefault="003406A6" w:rsidP="005244A8">
            <w:r w:rsidRPr="008F232E">
              <w:t>________</w:t>
            </w:r>
          </w:p>
        </w:tc>
        <w:tc>
          <w:tcPr>
            <w:tcW w:w="9452" w:type="dxa"/>
            <w:gridSpan w:val="6"/>
            <w:shd w:val="clear" w:color="auto" w:fill="auto"/>
          </w:tcPr>
          <w:p w14:paraId="5C4A65EB" w14:textId="77777777" w:rsidR="003406A6" w:rsidRPr="008F232E" w:rsidRDefault="003406A6" w:rsidP="003406A6">
            <w:pPr>
              <w:pStyle w:val="Heading2"/>
              <w:numPr>
                <w:ilvl w:val="1"/>
                <w:numId w:val="7"/>
              </w:numPr>
              <w:autoSpaceDE/>
              <w:autoSpaceDN/>
              <w:adjustRightInd/>
            </w:pPr>
            <w:r w:rsidRPr="008F232E">
              <w:t>a person or company registered under the securities legislation of a province or territory in Canada as an adviser or dealer, except as otherwise prescribed by the regulations;</w:t>
            </w:r>
          </w:p>
        </w:tc>
      </w:tr>
      <w:tr w:rsidR="003406A6" w:rsidRPr="008F232E" w14:paraId="519472A3" w14:textId="77777777" w:rsidTr="005244A8">
        <w:tc>
          <w:tcPr>
            <w:tcW w:w="1186" w:type="dxa"/>
            <w:shd w:val="clear" w:color="auto" w:fill="auto"/>
          </w:tcPr>
          <w:p w14:paraId="5D981171" w14:textId="77777777" w:rsidR="003406A6" w:rsidRPr="008F232E" w:rsidRDefault="003406A6" w:rsidP="005244A8">
            <w:r w:rsidRPr="008F232E">
              <w:t>________</w:t>
            </w:r>
          </w:p>
        </w:tc>
        <w:tc>
          <w:tcPr>
            <w:tcW w:w="9452" w:type="dxa"/>
            <w:gridSpan w:val="6"/>
            <w:shd w:val="clear" w:color="auto" w:fill="auto"/>
          </w:tcPr>
          <w:p w14:paraId="2DE1FC2F" w14:textId="77777777" w:rsidR="003406A6" w:rsidRPr="008F232E" w:rsidRDefault="003406A6" w:rsidP="003406A6">
            <w:pPr>
              <w:pStyle w:val="Heading2"/>
              <w:tabs>
                <w:tab w:val="clear" w:pos="720"/>
                <w:tab w:val="num" w:pos="1440"/>
              </w:tabs>
              <w:autoSpaceDE/>
              <w:autoSpaceDN/>
              <w:adjustRightInd/>
              <w:ind w:left="1440"/>
            </w:pPr>
            <w:r w:rsidRPr="008F232E">
              <w:t>an individual registered under the securities legislation of a jurisdiction of Canada as a representative of a person referred to in paragraph (a);</w:t>
            </w:r>
            <w:bookmarkStart w:id="0" w:name="_GoBack"/>
            <w:bookmarkEnd w:id="0"/>
          </w:p>
        </w:tc>
      </w:tr>
      <w:tr w:rsidR="003406A6" w:rsidRPr="008F232E" w14:paraId="3B0374D6" w14:textId="77777777" w:rsidTr="005244A8">
        <w:tc>
          <w:tcPr>
            <w:tcW w:w="1186" w:type="dxa"/>
            <w:shd w:val="clear" w:color="auto" w:fill="auto"/>
          </w:tcPr>
          <w:p w14:paraId="46FEAFB4" w14:textId="77777777" w:rsidR="003406A6" w:rsidRPr="008F232E" w:rsidRDefault="003406A6" w:rsidP="005244A8">
            <w:r w:rsidRPr="008F232E">
              <w:t>________</w:t>
            </w:r>
          </w:p>
        </w:tc>
        <w:tc>
          <w:tcPr>
            <w:tcW w:w="9452" w:type="dxa"/>
            <w:gridSpan w:val="6"/>
            <w:shd w:val="clear" w:color="auto" w:fill="auto"/>
          </w:tcPr>
          <w:p w14:paraId="33A77A16" w14:textId="77777777" w:rsidR="003406A6" w:rsidRPr="008F232E" w:rsidRDefault="003406A6" w:rsidP="005244A8">
            <w:pPr>
              <w:pStyle w:val="Heading2"/>
              <w:numPr>
                <w:ilvl w:val="0"/>
                <w:numId w:val="0"/>
              </w:numPr>
              <w:ind w:left="1424" w:hanging="720"/>
            </w:pPr>
            <w:r w:rsidRPr="008F232E">
              <w:t>(b.1)</w:t>
            </w:r>
            <w:r w:rsidRPr="008F232E">
              <w:tab/>
              <w:t xml:space="preserve">an individual formerly registered under the securities legislation of a jurisdiction of Canada, other than an individual formerly registered solely as a representative of a limited market dealer under one or both of the </w:t>
            </w:r>
            <w:r w:rsidRPr="008F232E">
              <w:rPr>
                <w:i/>
              </w:rPr>
              <w:t>Securities Act</w:t>
            </w:r>
            <w:r w:rsidRPr="008F232E">
              <w:t xml:space="preserve"> (Ontario) or the </w:t>
            </w:r>
            <w:r w:rsidRPr="008F232E">
              <w:rPr>
                <w:i/>
              </w:rPr>
              <w:t>Securities Act</w:t>
            </w:r>
            <w:r w:rsidRPr="008F232E">
              <w:t xml:space="preserve"> (Newfoundland and Labrador);</w:t>
            </w:r>
          </w:p>
        </w:tc>
      </w:tr>
      <w:tr w:rsidR="003406A6" w:rsidRPr="008F232E" w14:paraId="6F7F72A6" w14:textId="77777777" w:rsidTr="005244A8">
        <w:tc>
          <w:tcPr>
            <w:tcW w:w="1186" w:type="dxa"/>
            <w:shd w:val="clear" w:color="auto" w:fill="auto"/>
          </w:tcPr>
          <w:p w14:paraId="0EA5FD3A" w14:textId="77777777" w:rsidR="003406A6" w:rsidRPr="008F232E" w:rsidRDefault="003406A6" w:rsidP="005244A8">
            <w:r w:rsidRPr="008F232E">
              <w:t>________</w:t>
            </w:r>
          </w:p>
        </w:tc>
        <w:tc>
          <w:tcPr>
            <w:tcW w:w="9452" w:type="dxa"/>
            <w:gridSpan w:val="6"/>
            <w:shd w:val="clear" w:color="auto" w:fill="auto"/>
          </w:tcPr>
          <w:p w14:paraId="10F0587D" w14:textId="77777777" w:rsidR="003406A6" w:rsidRPr="008F232E" w:rsidRDefault="003406A6" w:rsidP="003406A6">
            <w:pPr>
              <w:pStyle w:val="Heading2"/>
              <w:tabs>
                <w:tab w:val="clear" w:pos="720"/>
                <w:tab w:val="num" w:pos="1440"/>
              </w:tabs>
              <w:autoSpaceDE/>
              <w:autoSpaceDN/>
              <w:adjustRightInd/>
              <w:ind w:left="1440"/>
            </w:pPr>
            <w:r w:rsidRPr="008F232E">
              <w:t>the Government of Canada or a jurisdiction of Canada, or any crown corporation, agency or wholly owned entity of the Government of Canada or a jurisdiction of Canada;</w:t>
            </w:r>
          </w:p>
        </w:tc>
      </w:tr>
      <w:tr w:rsidR="003406A6" w:rsidRPr="008F232E" w14:paraId="02F4A5BE" w14:textId="77777777" w:rsidTr="005244A8">
        <w:tc>
          <w:tcPr>
            <w:tcW w:w="1186" w:type="dxa"/>
            <w:shd w:val="clear" w:color="auto" w:fill="auto"/>
          </w:tcPr>
          <w:p w14:paraId="075E2FD6" w14:textId="77777777" w:rsidR="003406A6" w:rsidRPr="008F232E" w:rsidRDefault="003406A6" w:rsidP="005244A8">
            <w:pPr>
              <w:keepNext/>
            </w:pPr>
            <w:r w:rsidRPr="008F232E">
              <w:t>________</w:t>
            </w:r>
          </w:p>
        </w:tc>
        <w:tc>
          <w:tcPr>
            <w:tcW w:w="9452" w:type="dxa"/>
            <w:gridSpan w:val="6"/>
            <w:shd w:val="clear" w:color="auto" w:fill="auto"/>
          </w:tcPr>
          <w:p w14:paraId="435DDD03" w14:textId="77777777" w:rsidR="003406A6" w:rsidRPr="008F232E" w:rsidRDefault="003406A6" w:rsidP="003406A6">
            <w:pPr>
              <w:pStyle w:val="Heading2"/>
              <w:keepNext/>
              <w:tabs>
                <w:tab w:val="clear" w:pos="720"/>
                <w:tab w:val="num" w:pos="1440"/>
              </w:tabs>
              <w:autoSpaceDE/>
              <w:autoSpaceDN/>
              <w:adjustRightInd/>
              <w:ind w:left="1440"/>
            </w:pPr>
            <w:r w:rsidRPr="008F232E">
              <w:t xml:space="preserve">a municipality, public board or commission in Canada and a metropolitan community, school board, the </w:t>
            </w:r>
            <w:proofErr w:type="spellStart"/>
            <w:r w:rsidRPr="008F232E">
              <w:t>Comité</w:t>
            </w:r>
            <w:proofErr w:type="spellEnd"/>
            <w:r w:rsidRPr="008F232E">
              <w:t xml:space="preserve"> de gestion de la </w:t>
            </w:r>
            <w:proofErr w:type="spellStart"/>
            <w:r w:rsidRPr="008F232E">
              <w:t>taxe</w:t>
            </w:r>
            <w:proofErr w:type="spellEnd"/>
            <w:r w:rsidRPr="008F232E">
              <w:t xml:space="preserve"> </w:t>
            </w:r>
            <w:proofErr w:type="spellStart"/>
            <w:r w:rsidRPr="008F232E">
              <w:t>scolaire</w:t>
            </w:r>
            <w:proofErr w:type="spellEnd"/>
            <w:r w:rsidRPr="008F232E">
              <w:t xml:space="preserve"> de </w:t>
            </w:r>
            <w:proofErr w:type="spellStart"/>
            <w:r w:rsidRPr="008F232E">
              <w:t>l’île</w:t>
            </w:r>
            <w:proofErr w:type="spellEnd"/>
            <w:r w:rsidRPr="008F232E">
              <w:t xml:space="preserve"> de Montréal or an intermunicipal management board in Québec;</w:t>
            </w:r>
          </w:p>
        </w:tc>
      </w:tr>
      <w:tr w:rsidR="003406A6" w:rsidRPr="008F232E" w14:paraId="6D264B1C" w14:textId="77777777" w:rsidTr="005244A8">
        <w:tc>
          <w:tcPr>
            <w:tcW w:w="1186" w:type="dxa"/>
            <w:shd w:val="clear" w:color="auto" w:fill="auto"/>
          </w:tcPr>
          <w:p w14:paraId="7E8721D7" w14:textId="77777777" w:rsidR="003406A6" w:rsidRPr="008F232E" w:rsidRDefault="003406A6" w:rsidP="005244A8">
            <w:r w:rsidRPr="008F232E">
              <w:t>________</w:t>
            </w:r>
          </w:p>
        </w:tc>
        <w:tc>
          <w:tcPr>
            <w:tcW w:w="9452" w:type="dxa"/>
            <w:gridSpan w:val="6"/>
            <w:shd w:val="clear" w:color="auto" w:fill="auto"/>
          </w:tcPr>
          <w:p w14:paraId="212A41AD" w14:textId="77777777" w:rsidR="003406A6" w:rsidRPr="008F232E" w:rsidRDefault="003406A6" w:rsidP="003406A6">
            <w:pPr>
              <w:pStyle w:val="Heading2"/>
              <w:tabs>
                <w:tab w:val="clear" w:pos="720"/>
                <w:tab w:val="num" w:pos="1440"/>
              </w:tabs>
              <w:autoSpaceDE/>
              <w:autoSpaceDN/>
              <w:adjustRightInd/>
              <w:spacing w:after="180"/>
              <w:ind w:left="1440"/>
            </w:pPr>
            <w:r w:rsidRPr="008F232E">
              <w:t>any national, federal, state, provincial, territorial or municipal government of or in any foreign jurisdiction, or any agency of that government;</w:t>
            </w:r>
          </w:p>
        </w:tc>
      </w:tr>
      <w:tr w:rsidR="003406A6" w:rsidRPr="008F232E" w14:paraId="261DAB59" w14:textId="77777777" w:rsidTr="005244A8">
        <w:tc>
          <w:tcPr>
            <w:tcW w:w="1186" w:type="dxa"/>
            <w:shd w:val="clear" w:color="auto" w:fill="auto"/>
          </w:tcPr>
          <w:p w14:paraId="711C5307" w14:textId="77777777" w:rsidR="003406A6" w:rsidRPr="008F232E" w:rsidRDefault="003406A6" w:rsidP="005244A8">
            <w:r w:rsidRPr="008F232E">
              <w:t>________</w:t>
            </w:r>
          </w:p>
        </w:tc>
        <w:tc>
          <w:tcPr>
            <w:tcW w:w="9452" w:type="dxa"/>
            <w:gridSpan w:val="6"/>
            <w:shd w:val="clear" w:color="auto" w:fill="auto"/>
          </w:tcPr>
          <w:p w14:paraId="66AA1612" w14:textId="77777777" w:rsidR="003406A6" w:rsidRPr="008F232E" w:rsidRDefault="003406A6" w:rsidP="003406A6">
            <w:pPr>
              <w:pStyle w:val="Heading2"/>
              <w:tabs>
                <w:tab w:val="clear" w:pos="720"/>
                <w:tab w:val="num" w:pos="1440"/>
              </w:tabs>
              <w:autoSpaceDE/>
              <w:autoSpaceDN/>
              <w:adjustRightInd/>
              <w:ind w:left="1440"/>
            </w:pPr>
            <w:r w:rsidRPr="008F232E">
              <w:t>a pension fund that is regulated by the Office of the Superintendent of Financial Institutions (Canada), a pension commission or similar regulatory authority of a jurisdiction of Canada;</w:t>
            </w:r>
          </w:p>
        </w:tc>
      </w:tr>
      <w:tr w:rsidR="003406A6" w:rsidRPr="008F232E" w14:paraId="6DF990B6" w14:textId="77777777" w:rsidTr="005244A8">
        <w:tc>
          <w:tcPr>
            <w:tcW w:w="1186" w:type="dxa"/>
            <w:shd w:val="clear" w:color="auto" w:fill="auto"/>
          </w:tcPr>
          <w:p w14:paraId="5B434401" w14:textId="77777777" w:rsidR="003406A6" w:rsidRPr="008F232E" w:rsidRDefault="003406A6" w:rsidP="005244A8">
            <w:pPr>
              <w:widowControl w:val="0"/>
            </w:pPr>
            <w:r w:rsidRPr="006906E6">
              <w:t>________</w:t>
            </w:r>
          </w:p>
        </w:tc>
        <w:tc>
          <w:tcPr>
            <w:tcW w:w="9452" w:type="dxa"/>
            <w:gridSpan w:val="6"/>
            <w:shd w:val="clear" w:color="auto" w:fill="auto"/>
          </w:tcPr>
          <w:p w14:paraId="3E94CFED" w14:textId="77777777" w:rsidR="003406A6" w:rsidRPr="008F232E" w:rsidRDefault="003406A6" w:rsidP="003406A6">
            <w:pPr>
              <w:pStyle w:val="Heading2"/>
              <w:widowControl w:val="0"/>
              <w:tabs>
                <w:tab w:val="clear" w:pos="720"/>
                <w:tab w:val="num" w:pos="1440"/>
              </w:tabs>
              <w:autoSpaceDE/>
              <w:autoSpaceDN/>
              <w:adjustRightInd/>
              <w:ind w:left="1440"/>
            </w:pPr>
            <w:r w:rsidRPr="008F232E">
              <w:t xml:space="preserve">an individual who, </w:t>
            </w:r>
            <w:r w:rsidRPr="008F232E">
              <w:rPr>
                <w:u w:val="single"/>
              </w:rPr>
              <w:t>either alone or with a spouse</w:t>
            </w:r>
            <w:r w:rsidRPr="008F232E">
              <w:t xml:space="preserve">, beneficially owns </w:t>
            </w:r>
            <w:r w:rsidRPr="008F232E">
              <w:rPr>
                <w:u w:val="single"/>
              </w:rPr>
              <w:t>financial assets</w:t>
            </w:r>
            <w:r w:rsidRPr="008F232E">
              <w:t xml:space="preserve"> having an aggregate realizable value that, before taxes, but net of any related liabilities, exceeds $1,000,000; </w:t>
            </w:r>
            <w:r w:rsidRPr="008F232E">
              <w:rPr>
                <w:i/>
              </w:rPr>
              <w:t xml:space="preserve">(note: see definition of “financial assets” below and complete </w:t>
            </w:r>
            <w:r w:rsidRPr="008F232E">
              <w:rPr>
                <w:b/>
                <w:i/>
              </w:rPr>
              <w:t>Appendix B</w:t>
            </w:r>
            <w:r w:rsidRPr="008F232E">
              <w:rPr>
                <w:i/>
              </w:rPr>
              <w:t>)</w:t>
            </w:r>
          </w:p>
        </w:tc>
      </w:tr>
      <w:tr w:rsidR="003406A6" w:rsidRPr="008F232E" w14:paraId="21367F8D" w14:textId="77777777" w:rsidTr="005244A8">
        <w:tc>
          <w:tcPr>
            <w:tcW w:w="1186" w:type="dxa"/>
            <w:shd w:val="clear" w:color="auto" w:fill="auto"/>
          </w:tcPr>
          <w:p w14:paraId="1A317940" w14:textId="77777777" w:rsidR="003406A6" w:rsidRPr="008F232E" w:rsidRDefault="003406A6" w:rsidP="005244A8">
            <w:pPr>
              <w:widowControl w:val="0"/>
            </w:pPr>
            <w:r w:rsidRPr="008F232E">
              <w:t>________</w:t>
            </w:r>
          </w:p>
        </w:tc>
        <w:tc>
          <w:tcPr>
            <w:tcW w:w="9452" w:type="dxa"/>
            <w:gridSpan w:val="6"/>
            <w:shd w:val="clear" w:color="auto" w:fill="auto"/>
          </w:tcPr>
          <w:p w14:paraId="77054BB6" w14:textId="77777777" w:rsidR="003406A6" w:rsidRPr="008F232E" w:rsidRDefault="003406A6" w:rsidP="005244A8">
            <w:pPr>
              <w:pStyle w:val="Heading2"/>
              <w:widowControl w:val="0"/>
              <w:numPr>
                <w:ilvl w:val="0"/>
                <w:numId w:val="0"/>
              </w:numPr>
              <w:ind w:left="1440" w:hanging="720"/>
            </w:pPr>
            <w:r w:rsidRPr="008F232E">
              <w:t>(g.1)</w:t>
            </w:r>
            <w:r w:rsidRPr="008F232E">
              <w:tab/>
              <w:t xml:space="preserve">an individual who beneficially owns </w:t>
            </w:r>
            <w:r w:rsidRPr="008F232E">
              <w:rPr>
                <w:u w:val="single"/>
              </w:rPr>
              <w:t>financial assets</w:t>
            </w:r>
            <w:r w:rsidRPr="008F232E">
              <w:t xml:space="preserve"> having an aggregate realizable value that, before taxes but net of any related liabilities, exceeds $5,000,000; </w:t>
            </w:r>
            <w:r w:rsidRPr="008F232E">
              <w:rPr>
                <w:i/>
              </w:rPr>
              <w:t>(note: see definition of “financial assets” below)</w:t>
            </w:r>
          </w:p>
        </w:tc>
      </w:tr>
      <w:tr w:rsidR="003406A6" w:rsidRPr="008F232E" w14:paraId="2D949A5F" w14:textId="77777777" w:rsidTr="005244A8">
        <w:tc>
          <w:tcPr>
            <w:tcW w:w="1186" w:type="dxa"/>
            <w:shd w:val="clear" w:color="auto" w:fill="auto"/>
          </w:tcPr>
          <w:p w14:paraId="42C81692" w14:textId="77777777" w:rsidR="003406A6" w:rsidRPr="008F232E" w:rsidRDefault="003406A6" w:rsidP="005244A8">
            <w:pPr>
              <w:keepNext/>
              <w:keepLines/>
            </w:pPr>
            <w:r w:rsidRPr="008F232E">
              <w:t>________</w:t>
            </w:r>
          </w:p>
        </w:tc>
        <w:tc>
          <w:tcPr>
            <w:tcW w:w="9452" w:type="dxa"/>
            <w:gridSpan w:val="6"/>
            <w:shd w:val="clear" w:color="auto" w:fill="auto"/>
          </w:tcPr>
          <w:p w14:paraId="1116AA6C" w14:textId="77777777" w:rsidR="003406A6" w:rsidRPr="008F232E" w:rsidRDefault="003406A6" w:rsidP="003406A6">
            <w:pPr>
              <w:pStyle w:val="Heading2"/>
              <w:keepNext/>
              <w:keepLines/>
              <w:tabs>
                <w:tab w:val="clear" w:pos="720"/>
                <w:tab w:val="num" w:pos="1440"/>
              </w:tabs>
              <w:autoSpaceDE/>
              <w:autoSpaceDN/>
              <w:adjustRightInd/>
              <w:ind w:left="1440"/>
            </w:pPr>
            <w:r w:rsidRPr="008F232E">
              <w:t xml:space="preserve">an individual whose net income before taxes exceeded $200,000 in each of the two most recent calendar years or whose net income before taxes combined with that of a spouse exceeded $300,000 in each of the two most recent calendar years and who, in either case, reasonably expects to exceed that net income level in the current calendar year; </w:t>
            </w:r>
            <w:r w:rsidRPr="008F232E">
              <w:rPr>
                <w:i/>
              </w:rPr>
              <w:t xml:space="preserve">(note: complete </w:t>
            </w:r>
            <w:r w:rsidRPr="008F232E">
              <w:rPr>
                <w:b/>
                <w:i/>
              </w:rPr>
              <w:t>Appendix B</w:t>
            </w:r>
            <w:r w:rsidRPr="008F232E">
              <w:rPr>
                <w:i/>
              </w:rPr>
              <w:t>)</w:t>
            </w:r>
          </w:p>
        </w:tc>
      </w:tr>
      <w:tr w:rsidR="003406A6" w:rsidRPr="008F232E" w14:paraId="5DA1672C" w14:textId="77777777" w:rsidTr="005244A8">
        <w:tc>
          <w:tcPr>
            <w:tcW w:w="1186" w:type="dxa"/>
            <w:shd w:val="clear" w:color="auto" w:fill="auto"/>
          </w:tcPr>
          <w:p w14:paraId="38F2FDA3" w14:textId="77777777" w:rsidR="003406A6" w:rsidRPr="008F232E" w:rsidRDefault="003406A6" w:rsidP="005244A8">
            <w:pPr>
              <w:widowControl w:val="0"/>
            </w:pPr>
          </w:p>
        </w:tc>
        <w:tc>
          <w:tcPr>
            <w:tcW w:w="9452" w:type="dxa"/>
            <w:gridSpan w:val="6"/>
            <w:shd w:val="clear" w:color="auto" w:fill="auto"/>
          </w:tcPr>
          <w:p w14:paraId="5CF928DC" w14:textId="77777777" w:rsidR="003406A6" w:rsidRPr="008F232E" w:rsidRDefault="003406A6" w:rsidP="005244A8">
            <w:pPr>
              <w:pStyle w:val="BodyText"/>
              <w:widowControl w:val="0"/>
            </w:pPr>
            <w:r w:rsidRPr="008F232E">
              <w:rPr>
                <w:i/>
              </w:rPr>
              <w:t>(Note: if individual accredited investors wish to purchase through wholly-owned holding companies or similar entities, such purchasing entities must qualify under section (t) below, which must be initialed.)</w:t>
            </w:r>
          </w:p>
        </w:tc>
      </w:tr>
      <w:tr w:rsidR="003406A6" w:rsidRPr="008F232E" w14:paraId="268968B5" w14:textId="77777777" w:rsidTr="005244A8">
        <w:tc>
          <w:tcPr>
            <w:tcW w:w="1186" w:type="dxa"/>
            <w:shd w:val="clear" w:color="auto" w:fill="auto"/>
          </w:tcPr>
          <w:p w14:paraId="13FFE85E" w14:textId="77777777" w:rsidR="003406A6" w:rsidRPr="008F232E" w:rsidRDefault="003406A6" w:rsidP="005244A8">
            <w:pPr>
              <w:widowControl w:val="0"/>
            </w:pPr>
            <w:r w:rsidRPr="008F232E">
              <w:t>________</w:t>
            </w:r>
          </w:p>
        </w:tc>
        <w:tc>
          <w:tcPr>
            <w:tcW w:w="9452" w:type="dxa"/>
            <w:gridSpan w:val="6"/>
            <w:shd w:val="clear" w:color="auto" w:fill="auto"/>
          </w:tcPr>
          <w:p w14:paraId="5B820868" w14:textId="77777777" w:rsidR="003406A6" w:rsidRPr="008F232E" w:rsidRDefault="003406A6" w:rsidP="003406A6">
            <w:pPr>
              <w:pStyle w:val="Heading2"/>
              <w:widowControl w:val="0"/>
              <w:tabs>
                <w:tab w:val="clear" w:pos="720"/>
                <w:tab w:val="num" w:pos="1440"/>
              </w:tabs>
              <w:autoSpaceDE/>
              <w:autoSpaceDN/>
              <w:adjustRightInd/>
              <w:spacing w:after="200"/>
              <w:ind w:left="1440"/>
            </w:pPr>
            <w:r w:rsidRPr="008F232E">
              <w:t xml:space="preserve">an individual who, </w:t>
            </w:r>
            <w:r w:rsidRPr="008F232E">
              <w:rPr>
                <w:u w:val="single"/>
              </w:rPr>
              <w:t>either alone or with a spouse</w:t>
            </w:r>
            <w:r w:rsidRPr="008F232E">
              <w:t xml:space="preserve">, has </w:t>
            </w:r>
            <w:r w:rsidRPr="008F232E">
              <w:rPr>
                <w:u w:val="single"/>
              </w:rPr>
              <w:t>net assets</w:t>
            </w:r>
            <w:r w:rsidRPr="008F232E">
              <w:t xml:space="preserve"> of at least $5,000,000; </w:t>
            </w:r>
            <w:r w:rsidRPr="008F232E">
              <w:rPr>
                <w:i/>
              </w:rPr>
              <w:t xml:space="preserve">(note: complete </w:t>
            </w:r>
            <w:r w:rsidRPr="008F232E">
              <w:rPr>
                <w:b/>
                <w:i/>
              </w:rPr>
              <w:t>Appendix B</w:t>
            </w:r>
            <w:r w:rsidRPr="008F232E">
              <w:rPr>
                <w:i/>
              </w:rPr>
              <w:t xml:space="preserve"> and note that your “net assets” are your total assets (including real estate) minus your total debt)</w:t>
            </w:r>
          </w:p>
        </w:tc>
      </w:tr>
      <w:tr w:rsidR="003406A6" w:rsidRPr="008F232E" w14:paraId="7F5497EF" w14:textId="77777777" w:rsidTr="005244A8">
        <w:tc>
          <w:tcPr>
            <w:tcW w:w="1186" w:type="dxa"/>
            <w:shd w:val="clear" w:color="auto" w:fill="auto"/>
          </w:tcPr>
          <w:p w14:paraId="0082A2F4" w14:textId="77777777" w:rsidR="003406A6" w:rsidRPr="008F232E" w:rsidRDefault="003406A6" w:rsidP="005244A8">
            <w:pPr>
              <w:widowControl w:val="0"/>
            </w:pPr>
            <w:r w:rsidRPr="008F232E">
              <w:t>________</w:t>
            </w:r>
          </w:p>
        </w:tc>
        <w:tc>
          <w:tcPr>
            <w:tcW w:w="9452" w:type="dxa"/>
            <w:gridSpan w:val="6"/>
            <w:shd w:val="clear" w:color="auto" w:fill="auto"/>
          </w:tcPr>
          <w:p w14:paraId="2EB20AC9" w14:textId="77777777" w:rsidR="003406A6" w:rsidRPr="008F232E" w:rsidRDefault="003406A6" w:rsidP="003406A6">
            <w:pPr>
              <w:pStyle w:val="Heading2"/>
              <w:widowControl w:val="0"/>
              <w:tabs>
                <w:tab w:val="clear" w:pos="720"/>
                <w:tab w:val="num" w:pos="1440"/>
              </w:tabs>
              <w:autoSpaceDE/>
              <w:autoSpaceDN/>
              <w:adjustRightInd/>
              <w:spacing w:after="200"/>
              <w:ind w:left="1440"/>
            </w:pPr>
            <w:r w:rsidRPr="008F232E">
              <w:t>a person, other than an individual or investment fund, that has net assets of at least $5,000,000 as shown on its most recently prepared financial statements;</w:t>
            </w:r>
          </w:p>
        </w:tc>
      </w:tr>
      <w:tr w:rsidR="003406A6" w:rsidRPr="008F232E" w14:paraId="53A012D7" w14:textId="77777777" w:rsidTr="005244A8">
        <w:tc>
          <w:tcPr>
            <w:tcW w:w="1186" w:type="dxa"/>
            <w:shd w:val="clear" w:color="auto" w:fill="auto"/>
          </w:tcPr>
          <w:p w14:paraId="6B55AC23" w14:textId="77777777" w:rsidR="003406A6" w:rsidRPr="008F232E" w:rsidRDefault="003406A6" w:rsidP="005244A8">
            <w:pPr>
              <w:widowControl w:val="0"/>
            </w:pPr>
            <w:r w:rsidRPr="008F232E">
              <w:t>________</w:t>
            </w:r>
          </w:p>
        </w:tc>
        <w:tc>
          <w:tcPr>
            <w:tcW w:w="9452" w:type="dxa"/>
            <w:gridSpan w:val="6"/>
            <w:shd w:val="clear" w:color="auto" w:fill="auto"/>
          </w:tcPr>
          <w:p w14:paraId="50B9AA22" w14:textId="77777777" w:rsidR="003406A6" w:rsidRPr="008F232E" w:rsidRDefault="003406A6" w:rsidP="003406A6">
            <w:pPr>
              <w:pStyle w:val="Heading2"/>
              <w:widowControl w:val="0"/>
              <w:tabs>
                <w:tab w:val="clear" w:pos="720"/>
                <w:tab w:val="num" w:pos="1440"/>
              </w:tabs>
              <w:autoSpaceDE/>
              <w:autoSpaceDN/>
              <w:adjustRightInd/>
              <w:spacing w:after="180"/>
              <w:ind w:left="1440"/>
            </w:pPr>
            <w:r w:rsidRPr="008F232E">
              <w:t>an investment fund that distributes or has distributed its securities only to</w:t>
            </w:r>
          </w:p>
          <w:p w14:paraId="7DC0B815" w14:textId="77777777" w:rsidR="003406A6" w:rsidRPr="008F232E" w:rsidRDefault="003406A6" w:rsidP="003406A6">
            <w:pPr>
              <w:pStyle w:val="Heading3"/>
              <w:widowControl w:val="0"/>
              <w:tabs>
                <w:tab w:val="clear" w:pos="1368"/>
                <w:tab w:val="num" w:pos="2160"/>
              </w:tabs>
              <w:autoSpaceDE/>
              <w:autoSpaceDN/>
              <w:adjustRightInd/>
              <w:spacing w:after="180"/>
              <w:ind w:left="2160"/>
            </w:pPr>
            <w:r w:rsidRPr="008F232E">
              <w:lastRenderedPageBreak/>
              <w:t>a person that is or was an accredited investor at the time of the distribution,</w:t>
            </w:r>
          </w:p>
          <w:p w14:paraId="656306BF" w14:textId="77777777" w:rsidR="003406A6" w:rsidRPr="008F232E" w:rsidRDefault="003406A6" w:rsidP="003406A6">
            <w:pPr>
              <w:pStyle w:val="Heading3"/>
              <w:widowControl w:val="0"/>
              <w:tabs>
                <w:tab w:val="clear" w:pos="1368"/>
                <w:tab w:val="num" w:pos="2160"/>
              </w:tabs>
              <w:autoSpaceDE/>
              <w:autoSpaceDN/>
              <w:adjustRightInd/>
              <w:spacing w:after="180"/>
              <w:ind w:left="2160"/>
            </w:pPr>
            <w:r w:rsidRPr="008F232E">
              <w:t>a person that acquires or acquired securities in the circumstances referred to in sections 2.10 and 2.19 of NI 45-106, or</w:t>
            </w:r>
          </w:p>
          <w:p w14:paraId="2306B6D0" w14:textId="77777777" w:rsidR="003406A6" w:rsidRPr="008F232E" w:rsidRDefault="003406A6" w:rsidP="003406A6">
            <w:pPr>
              <w:pStyle w:val="Heading3"/>
              <w:widowControl w:val="0"/>
              <w:tabs>
                <w:tab w:val="clear" w:pos="1368"/>
                <w:tab w:val="num" w:pos="2160"/>
              </w:tabs>
              <w:autoSpaceDE/>
              <w:autoSpaceDN/>
              <w:adjustRightInd/>
              <w:spacing w:after="180"/>
              <w:ind w:left="2160"/>
            </w:pPr>
            <w:r w:rsidRPr="008F232E">
              <w:t>a person described in paragraph (</w:t>
            </w:r>
            <w:proofErr w:type="spellStart"/>
            <w:r w:rsidRPr="008F232E">
              <w:t>i</w:t>
            </w:r>
            <w:proofErr w:type="spellEnd"/>
            <w:r w:rsidRPr="008F232E">
              <w:t>) or (ii) that acquires or acquired securities under section 2.18 of NI 45-106;</w:t>
            </w:r>
          </w:p>
        </w:tc>
      </w:tr>
      <w:tr w:rsidR="003406A6" w:rsidRPr="008F232E" w14:paraId="3CFA27CD" w14:textId="77777777" w:rsidTr="005244A8">
        <w:tc>
          <w:tcPr>
            <w:tcW w:w="1186" w:type="dxa"/>
            <w:shd w:val="clear" w:color="auto" w:fill="auto"/>
          </w:tcPr>
          <w:p w14:paraId="3EFFB4AC" w14:textId="77777777" w:rsidR="003406A6" w:rsidRPr="008F232E" w:rsidRDefault="003406A6" w:rsidP="005244A8">
            <w:r w:rsidRPr="008F232E">
              <w:lastRenderedPageBreak/>
              <w:t>________</w:t>
            </w:r>
          </w:p>
        </w:tc>
        <w:tc>
          <w:tcPr>
            <w:tcW w:w="9452" w:type="dxa"/>
            <w:gridSpan w:val="6"/>
            <w:shd w:val="clear" w:color="auto" w:fill="auto"/>
          </w:tcPr>
          <w:p w14:paraId="72C2F9E8" w14:textId="77777777" w:rsidR="003406A6" w:rsidRPr="008F232E" w:rsidRDefault="003406A6" w:rsidP="003406A6">
            <w:pPr>
              <w:pStyle w:val="Heading2"/>
              <w:tabs>
                <w:tab w:val="clear" w:pos="720"/>
                <w:tab w:val="num" w:pos="1440"/>
              </w:tabs>
              <w:autoSpaceDE/>
              <w:autoSpaceDN/>
              <w:adjustRightInd/>
              <w:ind w:left="1440"/>
            </w:pPr>
            <w:r w:rsidRPr="008F232E">
              <w:t>an investment fund that distributes or has distributed securities under a prospectus in a jurisdiction of Canada for which the regulator or, in Québec, the securities regulatory authority, has issued a receipt;</w:t>
            </w:r>
          </w:p>
        </w:tc>
      </w:tr>
      <w:tr w:rsidR="003406A6" w:rsidRPr="008F232E" w14:paraId="1919B510" w14:textId="77777777" w:rsidTr="005244A8">
        <w:tc>
          <w:tcPr>
            <w:tcW w:w="1186" w:type="dxa"/>
            <w:shd w:val="clear" w:color="auto" w:fill="auto"/>
          </w:tcPr>
          <w:p w14:paraId="63D5BA50" w14:textId="77777777" w:rsidR="003406A6" w:rsidRPr="008F232E" w:rsidRDefault="003406A6" w:rsidP="005244A8">
            <w:r w:rsidRPr="008F232E">
              <w:t>________</w:t>
            </w:r>
          </w:p>
        </w:tc>
        <w:tc>
          <w:tcPr>
            <w:tcW w:w="9452" w:type="dxa"/>
            <w:gridSpan w:val="6"/>
            <w:shd w:val="clear" w:color="auto" w:fill="auto"/>
          </w:tcPr>
          <w:p w14:paraId="19597CE9" w14:textId="77777777" w:rsidR="003406A6" w:rsidRPr="008F232E" w:rsidRDefault="003406A6" w:rsidP="003406A6">
            <w:pPr>
              <w:pStyle w:val="Heading2"/>
              <w:tabs>
                <w:tab w:val="clear" w:pos="720"/>
                <w:tab w:val="num" w:pos="1440"/>
              </w:tabs>
              <w:autoSpaceDE/>
              <w:autoSpaceDN/>
              <w:adjustRightInd/>
              <w:ind w:left="1440"/>
            </w:pPr>
            <w:r w:rsidRPr="008F232E">
              <w:t xml:space="preserve">a trust company or trust corporation registered or authorized to carry on business under the </w:t>
            </w:r>
            <w:r w:rsidRPr="008F232E">
              <w:rPr>
                <w:i/>
              </w:rPr>
              <w:t xml:space="preserve">Trust and Loan Companies Act </w:t>
            </w:r>
            <w:r w:rsidRPr="008F232E">
              <w:t>(Canada) or under comparable legislation in a jurisdiction of Canada or a foreign jurisdiction, acting on behalf of a fully managed account managed by the trust company or trust corporation, as the case may be;</w:t>
            </w:r>
          </w:p>
        </w:tc>
      </w:tr>
      <w:tr w:rsidR="003406A6" w:rsidRPr="008F232E" w14:paraId="6DA883CF" w14:textId="77777777" w:rsidTr="005244A8">
        <w:tc>
          <w:tcPr>
            <w:tcW w:w="1186" w:type="dxa"/>
            <w:shd w:val="clear" w:color="auto" w:fill="auto"/>
          </w:tcPr>
          <w:p w14:paraId="0A43E60E" w14:textId="77777777" w:rsidR="003406A6" w:rsidRPr="008F232E" w:rsidRDefault="003406A6" w:rsidP="005244A8">
            <w:r w:rsidRPr="008F232E">
              <w:t>________</w:t>
            </w:r>
          </w:p>
        </w:tc>
        <w:tc>
          <w:tcPr>
            <w:tcW w:w="9452" w:type="dxa"/>
            <w:gridSpan w:val="6"/>
            <w:shd w:val="clear" w:color="auto" w:fill="auto"/>
          </w:tcPr>
          <w:p w14:paraId="69DD6640" w14:textId="77777777" w:rsidR="003406A6" w:rsidRPr="008F232E" w:rsidRDefault="003406A6" w:rsidP="003406A6">
            <w:pPr>
              <w:pStyle w:val="Heading2"/>
              <w:tabs>
                <w:tab w:val="clear" w:pos="720"/>
                <w:tab w:val="num" w:pos="1440"/>
              </w:tabs>
              <w:autoSpaceDE/>
              <w:autoSpaceDN/>
              <w:adjustRightInd/>
              <w:ind w:left="1440"/>
            </w:pPr>
            <w:r w:rsidRPr="008F232E">
              <w:t>a person acting on behalf of a fully managed account managed by that person, if that person is registered or authorized to carry on business as an adviser or the equivalent under the securities legislation of a jurisdiction of Canada or a foreign jurisdiction;</w:t>
            </w:r>
          </w:p>
        </w:tc>
      </w:tr>
      <w:tr w:rsidR="003406A6" w:rsidRPr="008F232E" w14:paraId="41814BC5" w14:textId="77777777" w:rsidTr="005244A8">
        <w:trPr>
          <w:cantSplit/>
        </w:trPr>
        <w:tc>
          <w:tcPr>
            <w:tcW w:w="1186" w:type="dxa"/>
            <w:shd w:val="clear" w:color="auto" w:fill="auto"/>
          </w:tcPr>
          <w:p w14:paraId="74D57EE0" w14:textId="77777777" w:rsidR="003406A6" w:rsidRPr="008F232E" w:rsidRDefault="003406A6" w:rsidP="005244A8">
            <w:r w:rsidRPr="008F232E">
              <w:t>________</w:t>
            </w:r>
          </w:p>
        </w:tc>
        <w:tc>
          <w:tcPr>
            <w:tcW w:w="9452" w:type="dxa"/>
            <w:gridSpan w:val="6"/>
            <w:shd w:val="clear" w:color="auto" w:fill="auto"/>
          </w:tcPr>
          <w:p w14:paraId="3D71601F" w14:textId="77777777" w:rsidR="003406A6" w:rsidRPr="008F232E" w:rsidRDefault="003406A6" w:rsidP="003406A6">
            <w:pPr>
              <w:pStyle w:val="Heading2"/>
              <w:keepNext/>
              <w:tabs>
                <w:tab w:val="clear" w:pos="720"/>
                <w:tab w:val="num" w:pos="1440"/>
              </w:tabs>
              <w:autoSpaceDE/>
              <w:autoSpaceDN/>
              <w:adjustRightInd/>
              <w:ind w:left="1440"/>
            </w:pPr>
            <w:r w:rsidRPr="008F232E">
              <w:t xml:space="preserve">a registered charity under the </w:t>
            </w:r>
            <w:r w:rsidRPr="008F232E">
              <w:rPr>
                <w:i/>
              </w:rPr>
              <w:t>Income Tax Act</w:t>
            </w:r>
            <w:r w:rsidRPr="008F232E">
              <w:t xml:space="preserve"> (Canada) that, in regard to the trade, has obtained advice from an eligibility adviser or an adviser registered under the securities legislation of the jurisdiction of the registered charity to give advice on the securities being traded;</w:t>
            </w:r>
          </w:p>
        </w:tc>
      </w:tr>
      <w:tr w:rsidR="003406A6" w:rsidRPr="008F232E" w14:paraId="778592CB" w14:textId="77777777" w:rsidTr="005244A8">
        <w:tc>
          <w:tcPr>
            <w:tcW w:w="1186" w:type="dxa"/>
            <w:shd w:val="clear" w:color="auto" w:fill="auto"/>
          </w:tcPr>
          <w:p w14:paraId="18449B7C" w14:textId="77777777" w:rsidR="003406A6" w:rsidRPr="008F232E" w:rsidRDefault="003406A6" w:rsidP="005244A8">
            <w:pPr>
              <w:widowControl w:val="0"/>
            </w:pPr>
            <w:r w:rsidRPr="008F232E">
              <w:t>________</w:t>
            </w:r>
          </w:p>
        </w:tc>
        <w:tc>
          <w:tcPr>
            <w:tcW w:w="9452" w:type="dxa"/>
            <w:gridSpan w:val="6"/>
            <w:shd w:val="clear" w:color="auto" w:fill="auto"/>
          </w:tcPr>
          <w:p w14:paraId="1B0DB280" w14:textId="77777777" w:rsidR="003406A6" w:rsidRPr="008F232E" w:rsidRDefault="003406A6" w:rsidP="003406A6">
            <w:pPr>
              <w:pStyle w:val="Heading2"/>
              <w:widowControl w:val="0"/>
              <w:tabs>
                <w:tab w:val="clear" w:pos="720"/>
                <w:tab w:val="num" w:pos="1440"/>
              </w:tabs>
              <w:autoSpaceDE/>
              <w:autoSpaceDN/>
              <w:adjustRightInd/>
              <w:ind w:left="1440"/>
            </w:pPr>
            <w:r w:rsidRPr="008F232E">
              <w:t>an entity organized in a foreign jurisdiction that is analogous to any of the entities referred to in paragraphs (a) or (f) in form and function;</w:t>
            </w:r>
          </w:p>
        </w:tc>
      </w:tr>
      <w:tr w:rsidR="003406A6" w:rsidRPr="008F232E" w14:paraId="25602445" w14:textId="77777777" w:rsidTr="005244A8">
        <w:tc>
          <w:tcPr>
            <w:tcW w:w="1186" w:type="dxa"/>
            <w:shd w:val="clear" w:color="auto" w:fill="auto"/>
          </w:tcPr>
          <w:p w14:paraId="5A5D5BB9" w14:textId="77777777" w:rsidR="003406A6" w:rsidRPr="008F232E" w:rsidRDefault="003406A6" w:rsidP="005244A8">
            <w:pPr>
              <w:keepNext/>
              <w:keepLines/>
            </w:pPr>
            <w:r w:rsidRPr="008F232E">
              <w:t>________</w:t>
            </w:r>
          </w:p>
        </w:tc>
        <w:tc>
          <w:tcPr>
            <w:tcW w:w="9452" w:type="dxa"/>
            <w:gridSpan w:val="6"/>
            <w:shd w:val="clear" w:color="auto" w:fill="auto"/>
          </w:tcPr>
          <w:p w14:paraId="4A94AA4A" w14:textId="77777777" w:rsidR="003406A6" w:rsidRPr="008F232E" w:rsidRDefault="003406A6" w:rsidP="003406A6">
            <w:pPr>
              <w:pStyle w:val="Heading2"/>
              <w:keepNext/>
              <w:keepLines/>
              <w:tabs>
                <w:tab w:val="clear" w:pos="720"/>
                <w:tab w:val="num" w:pos="1440"/>
              </w:tabs>
              <w:autoSpaceDE/>
              <w:autoSpaceDN/>
              <w:adjustRightInd/>
              <w:ind w:left="1440"/>
            </w:pPr>
            <w:r w:rsidRPr="008F232E">
              <w:t xml:space="preserve">a person in respect of which all of the owners of interests, direct, indirect or beneficial, except the voting securities required by law to be owned by directors, are persons that are accredited investors; </w:t>
            </w:r>
          </w:p>
          <w:p w14:paraId="4455A9CE" w14:textId="77777777" w:rsidR="003406A6" w:rsidRPr="008F232E" w:rsidRDefault="003406A6" w:rsidP="005244A8">
            <w:pPr>
              <w:pStyle w:val="Heading2"/>
              <w:keepNext/>
              <w:keepLines/>
              <w:numPr>
                <w:ilvl w:val="0"/>
                <w:numId w:val="0"/>
              </w:numPr>
              <w:ind w:left="720"/>
              <w:rPr>
                <w:i/>
              </w:rPr>
            </w:pPr>
            <w:r w:rsidRPr="008F232E">
              <w:rPr>
                <w:i/>
              </w:rPr>
              <w:t>Note: If you initialed paragraph (q), then indicate the name and category of accredited investor (by reference to the applicable letter above) of each of the owners of interests (attach additional pages if more than three):</w:t>
            </w:r>
          </w:p>
        </w:tc>
      </w:tr>
      <w:tr w:rsidR="003406A6" w:rsidRPr="008F232E" w14:paraId="5B2A0C47" w14:textId="77777777" w:rsidTr="005244A8">
        <w:trPr>
          <w:trHeight w:val="477"/>
        </w:trPr>
        <w:tc>
          <w:tcPr>
            <w:tcW w:w="2718" w:type="dxa"/>
            <w:gridSpan w:val="3"/>
            <w:shd w:val="clear" w:color="auto" w:fill="auto"/>
          </w:tcPr>
          <w:p w14:paraId="745C3C23" w14:textId="77777777" w:rsidR="003406A6" w:rsidRPr="008F232E" w:rsidRDefault="003406A6" w:rsidP="005244A8">
            <w:pPr>
              <w:keepNext/>
              <w:keepLines/>
            </w:pPr>
          </w:p>
        </w:tc>
        <w:tc>
          <w:tcPr>
            <w:tcW w:w="3420" w:type="dxa"/>
            <w:gridSpan w:val="2"/>
            <w:shd w:val="clear" w:color="auto" w:fill="auto"/>
          </w:tcPr>
          <w:p w14:paraId="117BF916" w14:textId="77777777" w:rsidR="003406A6" w:rsidRPr="008F232E" w:rsidRDefault="003406A6" w:rsidP="005244A8">
            <w:pPr>
              <w:pStyle w:val="Heading2"/>
              <w:keepNext/>
              <w:keepLines/>
              <w:numPr>
                <w:ilvl w:val="0"/>
                <w:numId w:val="0"/>
              </w:numPr>
              <w:tabs>
                <w:tab w:val="left" w:pos="1127"/>
              </w:tabs>
              <w:spacing w:after="0"/>
              <w:ind w:left="1440" w:hanging="720"/>
              <w:rPr>
                <w:b/>
              </w:rPr>
            </w:pPr>
            <w:r w:rsidRPr="008F232E">
              <w:rPr>
                <w:b/>
              </w:rPr>
              <w:t>Name</w:t>
            </w:r>
          </w:p>
        </w:tc>
        <w:tc>
          <w:tcPr>
            <w:tcW w:w="4500" w:type="dxa"/>
            <w:gridSpan w:val="2"/>
            <w:shd w:val="clear" w:color="auto" w:fill="auto"/>
          </w:tcPr>
          <w:p w14:paraId="5C0F89E5" w14:textId="77777777" w:rsidR="003406A6" w:rsidRPr="008F232E" w:rsidRDefault="003406A6" w:rsidP="005244A8">
            <w:pPr>
              <w:pStyle w:val="Heading2"/>
              <w:keepNext/>
              <w:keepLines/>
              <w:numPr>
                <w:ilvl w:val="0"/>
                <w:numId w:val="0"/>
              </w:numPr>
              <w:tabs>
                <w:tab w:val="left" w:pos="3222"/>
              </w:tabs>
              <w:spacing w:after="0"/>
              <w:rPr>
                <w:b/>
              </w:rPr>
            </w:pPr>
            <w:r w:rsidRPr="008F232E">
              <w:rPr>
                <w:b/>
              </w:rPr>
              <w:t>Category of Accredited Investor</w:t>
            </w:r>
          </w:p>
        </w:tc>
      </w:tr>
      <w:tr w:rsidR="003406A6" w:rsidRPr="008F232E" w14:paraId="75076714" w14:textId="77777777" w:rsidTr="005244A8">
        <w:trPr>
          <w:trHeight w:val="540"/>
        </w:trPr>
        <w:tc>
          <w:tcPr>
            <w:tcW w:w="2718" w:type="dxa"/>
            <w:gridSpan w:val="3"/>
            <w:shd w:val="clear" w:color="auto" w:fill="auto"/>
          </w:tcPr>
          <w:p w14:paraId="7725E3D2" w14:textId="77777777" w:rsidR="003406A6" w:rsidRPr="008F232E" w:rsidRDefault="003406A6" w:rsidP="005244A8"/>
        </w:tc>
        <w:tc>
          <w:tcPr>
            <w:tcW w:w="3420" w:type="dxa"/>
            <w:gridSpan w:val="2"/>
            <w:shd w:val="clear" w:color="auto" w:fill="auto"/>
          </w:tcPr>
          <w:p w14:paraId="03A1DBF0" w14:textId="77777777" w:rsidR="003406A6" w:rsidRPr="008F232E" w:rsidRDefault="003406A6" w:rsidP="005244A8">
            <w:pPr>
              <w:pStyle w:val="Heading2"/>
              <w:numPr>
                <w:ilvl w:val="0"/>
                <w:numId w:val="0"/>
              </w:numPr>
              <w:pBdr>
                <w:bottom w:val="single" w:sz="4" w:space="1" w:color="auto"/>
              </w:pBdr>
              <w:tabs>
                <w:tab w:val="left" w:pos="2412"/>
              </w:tabs>
              <w:spacing w:after="0"/>
            </w:pPr>
          </w:p>
        </w:tc>
        <w:tc>
          <w:tcPr>
            <w:tcW w:w="4500" w:type="dxa"/>
            <w:gridSpan w:val="2"/>
            <w:shd w:val="clear" w:color="auto" w:fill="auto"/>
          </w:tcPr>
          <w:p w14:paraId="737F4859" w14:textId="77777777" w:rsidR="003406A6" w:rsidRPr="008F232E" w:rsidRDefault="003406A6" w:rsidP="005244A8">
            <w:pPr>
              <w:pStyle w:val="Heading2"/>
              <w:numPr>
                <w:ilvl w:val="0"/>
                <w:numId w:val="0"/>
              </w:numPr>
              <w:pBdr>
                <w:bottom w:val="single" w:sz="4" w:space="1" w:color="auto"/>
              </w:pBdr>
              <w:tabs>
                <w:tab w:val="left" w:pos="3979"/>
              </w:tabs>
              <w:spacing w:after="0"/>
              <w:ind w:left="19" w:hanging="19"/>
            </w:pPr>
          </w:p>
        </w:tc>
      </w:tr>
      <w:tr w:rsidR="003406A6" w:rsidRPr="008F232E" w14:paraId="77337358" w14:textId="77777777" w:rsidTr="005244A8">
        <w:trPr>
          <w:trHeight w:val="540"/>
        </w:trPr>
        <w:tc>
          <w:tcPr>
            <w:tcW w:w="2718" w:type="dxa"/>
            <w:gridSpan w:val="3"/>
            <w:shd w:val="clear" w:color="auto" w:fill="auto"/>
          </w:tcPr>
          <w:p w14:paraId="380A6812" w14:textId="77777777" w:rsidR="003406A6" w:rsidRPr="008F232E" w:rsidRDefault="003406A6" w:rsidP="005244A8"/>
        </w:tc>
        <w:tc>
          <w:tcPr>
            <w:tcW w:w="3420" w:type="dxa"/>
            <w:gridSpan w:val="2"/>
            <w:shd w:val="clear" w:color="auto" w:fill="auto"/>
          </w:tcPr>
          <w:p w14:paraId="0247537C" w14:textId="77777777" w:rsidR="003406A6" w:rsidRPr="008F232E" w:rsidRDefault="003406A6" w:rsidP="005244A8">
            <w:pPr>
              <w:pStyle w:val="Heading2"/>
              <w:numPr>
                <w:ilvl w:val="0"/>
                <w:numId w:val="0"/>
              </w:numPr>
              <w:pBdr>
                <w:bottom w:val="single" w:sz="4" w:space="1" w:color="auto"/>
              </w:pBdr>
              <w:tabs>
                <w:tab w:val="left" w:pos="2412"/>
              </w:tabs>
              <w:spacing w:after="0"/>
            </w:pPr>
          </w:p>
        </w:tc>
        <w:tc>
          <w:tcPr>
            <w:tcW w:w="4500" w:type="dxa"/>
            <w:gridSpan w:val="2"/>
            <w:shd w:val="clear" w:color="auto" w:fill="auto"/>
          </w:tcPr>
          <w:p w14:paraId="055A6077" w14:textId="77777777" w:rsidR="003406A6" w:rsidRPr="008F232E" w:rsidRDefault="003406A6" w:rsidP="005244A8">
            <w:pPr>
              <w:pStyle w:val="Heading2"/>
              <w:numPr>
                <w:ilvl w:val="0"/>
                <w:numId w:val="0"/>
              </w:numPr>
              <w:pBdr>
                <w:bottom w:val="single" w:sz="4" w:space="1" w:color="auto"/>
              </w:pBdr>
              <w:tabs>
                <w:tab w:val="left" w:pos="3979"/>
              </w:tabs>
              <w:spacing w:after="0"/>
              <w:ind w:left="19" w:hanging="19"/>
            </w:pPr>
          </w:p>
        </w:tc>
      </w:tr>
      <w:tr w:rsidR="003406A6" w:rsidRPr="008F232E" w14:paraId="1FCBBA46" w14:textId="77777777" w:rsidTr="005244A8">
        <w:trPr>
          <w:trHeight w:val="657"/>
        </w:trPr>
        <w:tc>
          <w:tcPr>
            <w:tcW w:w="2718" w:type="dxa"/>
            <w:gridSpan w:val="3"/>
            <w:shd w:val="clear" w:color="auto" w:fill="auto"/>
          </w:tcPr>
          <w:p w14:paraId="0BDCFE0F" w14:textId="77777777" w:rsidR="003406A6" w:rsidRPr="008F232E" w:rsidRDefault="003406A6" w:rsidP="005244A8"/>
        </w:tc>
        <w:tc>
          <w:tcPr>
            <w:tcW w:w="3420" w:type="dxa"/>
            <w:gridSpan w:val="2"/>
            <w:shd w:val="clear" w:color="auto" w:fill="auto"/>
          </w:tcPr>
          <w:p w14:paraId="380B3CD2" w14:textId="77777777" w:rsidR="003406A6" w:rsidRPr="008F232E" w:rsidRDefault="003406A6" w:rsidP="005244A8">
            <w:pPr>
              <w:pStyle w:val="Heading2"/>
              <w:numPr>
                <w:ilvl w:val="0"/>
                <w:numId w:val="0"/>
              </w:numPr>
              <w:pBdr>
                <w:bottom w:val="single" w:sz="4" w:space="1" w:color="auto"/>
              </w:pBdr>
              <w:tabs>
                <w:tab w:val="left" w:pos="2412"/>
              </w:tabs>
              <w:spacing w:after="0"/>
            </w:pPr>
          </w:p>
        </w:tc>
        <w:tc>
          <w:tcPr>
            <w:tcW w:w="4500" w:type="dxa"/>
            <w:gridSpan w:val="2"/>
            <w:shd w:val="clear" w:color="auto" w:fill="auto"/>
          </w:tcPr>
          <w:p w14:paraId="2229270C" w14:textId="77777777" w:rsidR="003406A6" w:rsidRPr="008F232E" w:rsidRDefault="003406A6" w:rsidP="005244A8">
            <w:pPr>
              <w:pStyle w:val="Heading2"/>
              <w:numPr>
                <w:ilvl w:val="0"/>
                <w:numId w:val="0"/>
              </w:numPr>
              <w:pBdr>
                <w:bottom w:val="single" w:sz="4" w:space="1" w:color="auto"/>
              </w:pBdr>
              <w:tabs>
                <w:tab w:val="left" w:pos="3979"/>
              </w:tabs>
              <w:spacing w:after="0"/>
              <w:ind w:left="19" w:hanging="19"/>
            </w:pPr>
          </w:p>
        </w:tc>
      </w:tr>
      <w:tr w:rsidR="003406A6" w:rsidRPr="008F232E" w14:paraId="10694B8E" w14:textId="77777777" w:rsidTr="005244A8">
        <w:tc>
          <w:tcPr>
            <w:tcW w:w="1186" w:type="dxa"/>
            <w:shd w:val="clear" w:color="auto" w:fill="auto"/>
          </w:tcPr>
          <w:p w14:paraId="65B5CAC5" w14:textId="77777777" w:rsidR="003406A6" w:rsidRPr="008F232E" w:rsidRDefault="003406A6" w:rsidP="005244A8">
            <w:r w:rsidRPr="008F232E">
              <w:t>________</w:t>
            </w:r>
          </w:p>
        </w:tc>
        <w:tc>
          <w:tcPr>
            <w:tcW w:w="9452" w:type="dxa"/>
            <w:gridSpan w:val="6"/>
            <w:shd w:val="clear" w:color="auto" w:fill="auto"/>
          </w:tcPr>
          <w:p w14:paraId="0A30E261" w14:textId="77777777" w:rsidR="003406A6" w:rsidRPr="008F232E" w:rsidRDefault="003406A6" w:rsidP="003406A6">
            <w:pPr>
              <w:pStyle w:val="Heading2"/>
              <w:tabs>
                <w:tab w:val="clear" w:pos="720"/>
                <w:tab w:val="num" w:pos="1440"/>
              </w:tabs>
              <w:autoSpaceDE/>
              <w:autoSpaceDN/>
              <w:adjustRightInd/>
              <w:ind w:left="1440"/>
            </w:pPr>
            <w:r w:rsidRPr="008F232E">
              <w:t>an investment fund that is advised by a person registered as an adviser or a person that is exempt from registration as an adviser;</w:t>
            </w:r>
          </w:p>
        </w:tc>
      </w:tr>
      <w:tr w:rsidR="003406A6" w:rsidRPr="008F232E" w14:paraId="156536F7" w14:textId="77777777" w:rsidTr="005244A8">
        <w:tc>
          <w:tcPr>
            <w:tcW w:w="1186" w:type="dxa"/>
            <w:shd w:val="clear" w:color="auto" w:fill="auto"/>
          </w:tcPr>
          <w:p w14:paraId="32842F6C" w14:textId="77777777" w:rsidR="003406A6" w:rsidRPr="008F232E" w:rsidRDefault="003406A6" w:rsidP="005244A8">
            <w:pPr>
              <w:keepNext/>
            </w:pPr>
            <w:r w:rsidRPr="008F232E">
              <w:lastRenderedPageBreak/>
              <w:t>________</w:t>
            </w:r>
          </w:p>
        </w:tc>
        <w:tc>
          <w:tcPr>
            <w:tcW w:w="9452" w:type="dxa"/>
            <w:gridSpan w:val="6"/>
            <w:shd w:val="clear" w:color="auto" w:fill="auto"/>
          </w:tcPr>
          <w:p w14:paraId="141C1BDA" w14:textId="77777777" w:rsidR="003406A6" w:rsidRPr="008F232E" w:rsidRDefault="003406A6" w:rsidP="003406A6">
            <w:pPr>
              <w:pStyle w:val="Heading2"/>
              <w:keepNext/>
              <w:tabs>
                <w:tab w:val="clear" w:pos="720"/>
                <w:tab w:val="num" w:pos="1440"/>
              </w:tabs>
              <w:autoSpaceDE/>
              <w:autoSpaceDN/>
              <w:adjustRightInd/>
              <w:ind w:left="1440"/>
            </w:pPr>
            <w:r w:rsidRPr="008F232E">
              <w:t>a person that is recognized or designated by the securities regulatory authority or, except in Ontario and Québec, the regulator as an accredited investor; or</w:t>
            </w:r>
          </w:p>
        </w:tc>
      </w:tr>
      <w:tr w:rsidR="003406A6" w:rsidRPr="008F232E" w14:paraId="2EB71DE0" w14:textId="77777777" w:rsidTr="005244A8">
        <w:trPr>
          <w:trHeight w:val="2286"/>
        </w:trPr>
        <w:tc>
          <w:tcPr>
            <w:tcW w:w="1186" w:type="dxa"/>
            <w:shd w:val="clear" w:color="auto" w:fill="auto"/>
          </w:tcPr>
          <w:p w14:paraId="66FA611E" w14:textId="77777777" w:rsidR="003406A6" w:rsidRPr="008F232E" w:rsidRDefault="003406A6" w:rsidP="005244A8">
            <w:r w:rsidRPr="008F232E">
              <w:t>________</w:t>
            </w:r>
          </w:p>
        </w:tc>
        <w:tc>
          <w:tcPr>
            <w:tcW w:w="9452" w:type="dxa"/>
            <w:gridSpan w:val="6"/>
            <w:shd w:val="clear" w:color="auto" w:fill="auto"/>
          </w:tcPr>
          <w:p w14:paraId="2E6CAF5D" w14:textId="77777777" w:rsidR="003406A6" w:rsidRPr="008F232E" w:rsidRDefault="003406A6" w:rsidP="003406A6">
            <w:pPr>
              <w:pStyle w:val="Heading2"/>
              <w:keepLines/>
              <w:tabs>
                <w:tab w:val="clear" w:pos="720"/>
                <w:tab w:val="num" w:pos="1440"/>
              </w:tabs>
              <w:autoSpaceDE/>
              <w:autoSpaceDN/>
              <w:adjustRightInd/>
              <w:ind w:left="1440"/>
            </w:pPr>
            <w:r w:rsidRPr="008F232E">
              <w:t>a trust established by an accredited investor for the benefit of the accredited investor’s family members of which a majority of the trustees are accredited investors and all of the beneficiaries are the accredited investor’s spouse, a former spouse of the accredited investor or a parent, grandparent, brother, sister, child or grandchild of that accredited investor, of that accredited investor’s spouse or of that accredited investor’s former spouse.</w:t>
            </w:r>
          </w:p>
          <w:p w14:paraId="1A90591B" w14:textId="77777777" w:rsidR="003406A6" w:rsidRPr="008F232E" w:rsidRDefault="003406A6" w:rsidP="005244A8">
            <w:pPr>
              <w:pStyle w:val="Heading2"/>
              <w:numPr>
                <w:ilvl w:val="0"/>
                <w:numId w:val="0"/>
              </w:numPr>
              <w:ind w:left="704"/>
              <w:rPr>
                <w:i/>
              </w:rPr>
            </w:pPr>
            <w:r w:rsidRPr="008F232E">
              <w:rPr>
                <w:i/>
              </w:rPr>
              <w:t>Note: If you initialed paragraph (t), then indicate the name and category of accredited investor (by reference to the applicable letter above) of each of the following (attach additional pages if more than three trustees):</w:t>
            </w:r>
          </w:p>
        </w:tc>
      </w:tr>
      <w:tr w:rsidR="003406A6" w:rsidRPr="008F232E" w14:paraId="157ECC9D" w14:textId="77777777" w:rsidTr="005244A8">
        <w:trPr>
          <w:trHeight w:val="423"/>
        </w:trPr>
        <w:tc>
          <w:tcPr>
            <w:tcW w:w="2628" w:type="dxa"/>
            <w:gridSpan w:val="2"/>
            <w:shd w:val="clear" w:color="auto" w:fill="auto"/>
          </w:tcPr>
          <w:p w14:paraId="4201F5A3" w14:textId="77777777" w:rsidR="003406A6" w:rsidRPr="008F232E" w:rsidRDefault="003406A6" w:rsidP="005244A8">
            <w:pPr>
              <w:keepNext/>
              <w:keepLines/>
            </w:pPr>
          </w:p>
        </w:tc>
        <w:tc>
          <w:tcPr>
            <w:tcW w:w="1710" w:type="dxa"/>
            <w:gridSpan w:val="2"/>
            <w:shd w:val="clear" w:color="auto" w:fill="auto"/>
          </w:tcPr>
          <w:p w14:paraId="60395132" w14:textId="77777777" w:rsidR="003406A6" w:rsidRPr="008F232E" w:rsidRDefault="003406A6" w:rsidP="005244A8">
            <w:pPr>
              <w:pStyle w:val="Heading2"/>
              <w:keepNext/>
              <w:keepLines/>
              <w:numPr>
                <w:ilvl w:val="0"/>
                <w:numId w:val="0"/>
              </w:numPr>
              <w:spacing w:after="0"/>
              <w:jc w:val="left"/>
              <w:rPr>
                <w:b/>
              </w:rPr>
            </w:pPr>
          </w:p>
        </w:tc>
        <w:tc>
          <w:tcPr>
            <w:tcW w:w="2521" w:type="dxa"/>
            <w:gridSpan w:val="2"/>
            <w:shd w:val="clear" w:color="auto" w:fill="auto"/>
          </w:tcPr>
          <w:p w14:paraId="11ECC2FC" w14:textId="77777777" w:rsidR="003406A6" w:rsidRPr="008F232E" w:rsidRDefault="003406A6" w:rsidP="005244A8">
            <w:pPr>
              <w:pStyle w:val="Heading2"/>
              <w:keepNext/>
              <w:keepLines/>
              <w:numPr>
                <w:ilvl w:val="0"/>
                <w:numId w:val="0"/>
              </w:numPr>
              <w:spacing w:after="0"/>
              <w:ind w:left="1440" w:hanging="720"/>
              <w:jc w:val="left"/>
              <w:rPr>
                <w:b/>
              </w:rPr>
            </w:pPr>
            <w:r w:rsidRPr="008F232E">
              <w:rPr>
                <w:b/>
              </w:rPr>
              <w:t>Name</w:t>
            </w:r>
          </w:p>
        </w:tc>
        <w:tc>
          <w:tcPr>
            <w:tcW w:w="3779" w:type="dxa"/>
            <w:shd w:val="clear" w:color="auto" w:fill="auto"/>
          </w:tcPr>
          <w:p w14:paraId="4300EC87" w14:textId="77777777" w:rsidR="003406A6" w:rsidRPr="008F232E" w:rsidRDefault="003406A6" w:rsidP="005244A8">
            <w:pPr>
              <w:pStyle w:val="Heading2"/>
              <w:keepNext/>
              <w:keepLines/>
              <w:numPr>
                <w:ilvl w:val="0"/>
                <w:numId w:val="0"/>
              </w:numPr>
              <w:spacing w:after="0"/>
              <w:jc w:val="center"/>
              <w:rPr>
                <w:b/>
              </w:rPr>
            </w:pPr>
            <w:r w:rsidRPr="008F232E">
              <w:rPr>
                <w:b/>
              </w:rPr>
              <w:t>Category of Accredited Investor</w:t>
            </w:r>
          </w:p>
        </w:tc>
      </w:tr>
      <w:tr w:rsidR="003406A6" w:rsidRPr="008F232E" w14:paraId="22006891" w14:textId="77777777" w:rsidTr="005244A8">
        <w:trPr>
          <w:trHeight w:val="531"/>
        </w:trPr>
        <w:tc>
          <w:tcPr>
            <w:tcW w:w="2628" w:type="dxa"/>
            <w:gridSpan w:val="2"/>
            <w:shd w:val="clear" w:color="auto" w:fill="auto"/>
          </w:tcPr>
          <w:p w14:paraId="3C7C6725" w14:textId="77777777" w:rsidR="003406A6" w:rsidRPr="008F232E" w:rsidRDefault="003406A6" w:rsidP="005244A8">
            <w:pPr>
              <w:keepNext/>
              <w:keepLines/>
            </w:pPr>
          </w:p>
        </w:tc>
        <w:tc>
          <w:tcPr>
            <w:tcW w:w="1710" w:type="dxa"/>
            <w:gridSpan w:val="2"/>
            <w:shd w:val="clear" w:color="auto" w:fill="auto"/>
            <w:vAlign w:val="bottom"/>
          </w:tcPr>
          <w:p w14:paraId="0B8DD48E" w14:textId="77777777" w:rsidR="003406A6" w:rsidRPr="008F232E" w:rsidRDefault="003406A6" w:rsidP="005244A8">
            <w:pPr>
              <w:pStyle w:val="Heading2"/>
              <w:keepNext/>
              <w:keepLines/>
              <w:numPr>
                <w:ilvl w:val="0"/>
                <w:numId w:val="0"/>
              </w:numPr>
              <w:spacing w:after="0"/>
              <w:jc w:val="center"/>
            </w:pPr>
            <w:r w:rsidRPr="008F232E">
              <w:t>Individual who established trust:</w:t>
            </w:r>
          </w:p>
        </w:tc>
        <w:tc>
          <w:tcPr>
            <w:tcW w:w="2521" w:type="dxa"/>
            <w:gridSpan w:val="2"/>
            <w:shd w:val="clear" w:color="auto" w:fill="auto"/>
            <w:vAlign w:val="bottom"/>
          </w:tcPr>
          <w:p w14:paraId="5B200475"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c>
          <w:tcPr>
            <w:tcW w:w="3779" w:type="dxa"/>
            <w:shd w:val="clear" w:color="auto" w:fill="auto"/>
            <w:vAlign w:val="bottom"/>
          </w:tcPr>
          <w:p w14:paraId="7657D12B"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r>
      <w:tr w:rsidR="003406A6" w:rsidRPr="008F232E" w14:paraId="6E4F83B3" w14:textId="77777777" w:rsidTr="005244A8">
        <w:trPr>
          <w:trHeight w:val="423"/>
        </w:trPr>
        <w:tc>
          <w:tcPr>
            <w:tcW w:w="2628" w:type="dxa"/>
            <w:gridSpan w:val="2"/>
            <w:shd w:val="clear" w:color="auto" w:fill="auto"/>
          </w:tcPr>
          <w:p w14:paraId="04B84597" w14:textId="77777777" w:rsidR="003406A6" w:rsidRPr="008F232E" w:rsidRDefault="003406A6" w:rsidP="005244A8">
            <w:pPr>
              <w:keepNext/>
              <w:keepLines/>
            </w:pPr>
          </w:p>
        </w:tc>
        <w:tc>
          <w:tcPr>
            <w:tcW w:w="1710" w:type="dxa"/>
            <w:gridSpan w:val="2"/>
            <w:shd w:val="clear" w:color="auto" w:fill="auto"/>
            <w:vAlign w:val="bottom"/>
          </w:tcPr>
          <w:p w14:paraId="2C526D33" w14:textId="77777777" w:rsidR="003406A6" w:rsidRPr="008F232E" w:rsidRDefault="003406A6" w:rsidP="005244A8">
            <w:pPr>
              <w:pStyle w:val="Heading2"/>
              <w:keepNext/>
              <w:keepLines/>
              <w:numPr>
                <w:ilvl w:val="0"/>
                <w:numId w:val="0"/>
              </w:numPr>
              <w:spacing w:after="0"/>
              <w:jc w:val="center"/>
            </w:pPr>
            <w:r w:rsidRPr="008F232E">
              <w:t>Trustee</w:t>
            </w:r>
          </w:p>
        </w:tc>
        <w:tc>
          <w:tcPr>
            <w:tcW w:w="2521" w:type="dxa"/>
            <w:gridSpan w:val="2"/>
            <w:shd w:val="clear" w:color="auto" w:fill="auto"/>
            <w:vAlign w:val="bottom"/>
          </w:tcPr>
          <w:p w14:paraId="713411F8"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c>
          <w:tcPr>
            <w:tcW w:w="3779" w:type="dxa"/>
            <w:shd w:val="clear" w:color="auto" w:fill="auto"/>
            <w:vAlign w:val="bottom"/>
          </w:tcPr>
          <w:p w14:paraId="75A24C21"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r>
      <w:tr w:rsidR="003406A6" w:rsidRPr="008F232E" w14:paraId="60066ECC" w14:textId="77777777" w:rsidTr="005244A8">
        <w:trPr>
          <w:trHeight w:val="423"/>
        </w:trPr>
        <w:tc>
          <w:tcPr>
            <w:tcW w:w="2628" w:type="dxa"/>
            <w:gridSpan w:val="2"/>
            <w:shd w:val="clear" w:color="auto" w:fill="auto"/>
          </w:tcPr>
          <w:p w14:paraId="7B7C51A6" w14:textId="77777777" w:rsidR="003406A6" w:rsidRPr="008F232E" w:rsidRDefault="003406A6" w:rsidP="005244A8">
            <w:pPr>
              <w:keepNext/>
              <w:keepLines/>
            </w:pPr>
          </w:p>
        </w:tc>
        <w:tc>
          <w:tcPr>
            <w:tcW w:w="1710" w:type="dxa"/>
            <w:gridSpan w:val="2"/>
            <w:shd w:val="clear" w:color="auto" w:fill="auto"/>
            <w:vAlign w:val="bottom"/>
          </w:tcPr>
          <w:p w14:paraId="6B555599" w14:textId="77777777" w:rsidR="003406A6" w:rsidRPr="008F232E" w:rsidRDefault="003406A6" w:rsidP="005244A8">
            <w:pPr>
              <w:pStyle w:val="Heading2"/>
              <w:keepNext/>
              <w:keepLines/>
              <w:numPr>
                <w:ilvl w:val="0"/>
                <w:numId w:val="0"/>
              </w:numPr>
              <w:spacing w:after="0"/>
              <w:jc w:val="center"/>
            </w:pPr>
            <w:r w:rsidRPr="008F232E">
              <w:t>Trustee</w:t>
            </w:r>
          </w:p>
        </w:tc>
        <w:tc>
          <w:tcPr>
            <w:tcW w:w="2521" w:type="dxa"/>
            <w:gridSpan w:val="2"/>
            <w:shd w:val="clear" w:color="auto" w:fill="auto"/>
            <w:vAlign w:val="bottom"/>
          </w:tcPr>
          <w:p w14:paraId="43C1B802"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c>
          <w:tcPr>
            <w:tcW w:w="3779" w:type="dxa"/>
            <w:shd w:val="clear" w:color="auto" w:fill="auto"/>
            <w:vAlign w:val="bottom"/>
          </w:tcPr>
          <w:p w14:paraId="79BCEE14"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r>
      <w:tr w:rsidR="003406A6" w:rsidRPr="008F232E" w14:paraId="0F6C1519" w14:textId="77777777" w:rsidTr="005244A8">
        <w:trPr>
          <w:trHeight w:val="423"/>
        </w:trPr>
        <w:tc>
          <w:tcPr>
            <w:tcW w:w="2628" w:type="dxa"/>
            <w:gridSpan w:val="2"/>
            <w:shd w:val="clear" w:color="auto" w:fill="auto"/>
          </w:tcPr>
          <w:p w14:paraId="71D579EC" w14:textId="77777777" w:rsidR="003406A6" w:rsidRPr="008F232E" w:rsidRDefault="003406A6" w:rsidP="005244A8">
            <w:pPr>
              <w:keepNext/>
              <w:keepLines/>
            </w:pPr>
          </w:p>
        </w:tc>
        <w:tc>
          <w:tcPr>
            <w:tcW w:w="1710" w:type="dxa"/>
            <w:gridSpan w:val="2"/>
            <w:shd w:val="clear" w:color="auto" w:fill="auto"/>
            <w:vAlign w:val="bottom"/>
          </w:tcPr>
          <w:p w14:paraId="25B34F91" w14:textId="77777777" w:rsidR="003406A6" w:rsidRPr="008F232E" w:rsidRDefault="003406A6" w:rsidP="005244A8">
            <w:pPr>
              <w:pStyle w:val="Heading2"/>
              <w:keepNext/>
              <w:keepLines/>
              <w:numPr>
                <w:ilvl w:val="0"/>
                <w:numId w:val="0"/>
              </w:numPr>
              <w:spacing w:after="0"/>
              <w:jc w:val="center"/>
            </w:pPr>
            <w:r w:rsidRPr="008F232E">
              <w:t>Trustee</w:t>
            </w:r>
          </w:p>
        </w:tc>
        <w:tc>
          <w:tcPr>
            <w:tcW w:w="2521" w:type="dxa"/>
            <w:gridSpan w:val="2"/>
            <w:shd w:val="clear" w:color="auto" w:fill="auto"/>
            <w:vAlign w:val="bottom"/>
          </w:tcPr>
          <w:p w14:paraId="6B0038D4"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c>
          <w:tcPr>
            <w:tcW w:w="3779" w:type="dxa"/>
            <w:shd w:val="clear" w:color="auto" w:fill="auto"/>
            <w:vAlign w:val="bottom"/>
          </w:tcPr>
          <w:p w14:paraId="0290FDFA" w14:textId="77777777" w:rsidR="003406A6" w:rsidRPr="008F232E" w:rsidRDefault="003406A6" w:rsidP="005244A8">
            <w:pPr>
              <w:pStyle w:val="Heading2"/>
              <w:keepNext/>
              <w:keepLines/>
              <w:numPr>
                <w:ilvl w:val="0"/>
                <w:numId w:val="0"/>
              </w:numPr>
              <w:pBdr>
                <w:bottom w:val="single" w:sz="4" w:space="1" w:color="auto"/>
              </w:pBdr>
              <w:spacing w:after="0"/>
              <w:ind w:left="72"/>
              <w:jc w:val="center"/>
            </w:pPr>
          </w:p>
        </w:tc>
      </w:tr>
      <w:tr w:rsidR="003406A6" w:rsidRPr="008F232E" w14:paraId="2A5AF63D" w14:textId="77777777" w:rsidTr="005244A8">
        <w:trPr>
          <w:trHeight w:val="216"/>
        </w:trPr>
        <w:tc>
          <w:tcPr>
            <w:tcW w:w="2628" w:type="dxa"/>
            <w:gridSpan w:val="2"/>
            <w:shd w:val="clear" w:color="auto" w:fill="auto"/>
          </w:tcPr>
          <w:p w14:paraId="4072192E" w14:textId="77777777" w:rsidR="003406A6" w:rsidRPr="008F232E" w:rsidRDefault="003406A6" w:rsidP="005244A8"/>
        </w:tc>
        <w:tc>
          <w:tcPr>
            <w:tcW w:w="1710" w:type="dxa"/>
            <w:gridSpan w:val="2"/>
            <w:shd w:val="clear" w:color="auto" w:fill="auto"/>
            <w:vAlign w:val="bottom"/>
          </w:tcPr>
          <w:p w14:paraId="743CD3EC" w14:textId="77777777" w:rsidR="003406A6" w:rsidRPr="008F232E" w:rsidRDefault="003406A6" w:rsidP="005244A8">
            <w:pPr>
              <w:pStyle w:val="Heading2"/>
              <w:keepNext/>
              <w:keepLines/>
              <w:numPr>
                <w:ilvl w:val="0"/>
                <w:numId w:val="0"/>
              </w:numPr>
              <w:spacing w:after="0"/>
              <w:ind w:left="1440" w:hanging="720"/>
              <w:jc w:val="center"/>
            </w:pPr>
          </w:p>
        </w:tc>
        <w:tc>
          <w:tcPr>
            <w:tcW w:w="2521" w:type="dxa"/>
            <w:gridSpan w:val="2"/>
            <w:shd w:val="clear" w:color="auto" w:fill="auto"/>
            <w:vAlign w:val="bottom"/>
          </w:tcPr>
          <w:p w14:paraId="5C9AF93F" w14:textId="77777777" w:rsidR="003406A6" w:rsidRPr="008F232E" w:rsidRDefault="003406A6" w:rsidP="005244A8">
            <w:pPr>
              <w:pStyle w:val="Heading2"/>
              <w:keepNext/>
              <w:keepLines/>
              <w:numPr>
                <w:ilvl w:val="0"/>
                <w:numId w:val="0"/>
              </w:numPr>
              <w:spacing w:after="0"/>
              <w:ind w:left="72"/>
            </w:pPr>
          </w:p>
        </w:tc>
        <w:tc>
          <w:tcPr>
            <w:tcW w:w="3779" w:type="dxa"/>
            <w:shd w:val="clear" w:color="auto" w:fill="auto"/>
            <w:vAlign w:val="bottom"/>
          </w:tcPr>
          <w:p w14:paraId="4058D11C" w14:textId="77777777" w:rsidR="003406A6" w:rsidRPr="008F232E" w:rsidRDefault="003406A6" w:rsidP="005244A8">
            <w:pPr>
              <w:pStyle w:val="Heading2"/>
              <w:keepNext/>
              <w:keepLines/>
              <w:numPr>
                <w:ilvl w:val="0"/>
                <w:numId w:val="0"/>
              </w:numPr>
              <w:spacing w:after="0"/>
              <w:ind w:left="72"/>
              <w:jc w:val="center"/>
            </w:pPr>
          </w:p>
        </w:tc>
      </w:tr>
    </w:tbl>
    <w:p w14:paraId="7EA55E8B" w14:textId="77777777" w:rsidR="003406A6" w:rsidRPr="008F232E" w:rsidRDefault="003406A6" w:rsidP="003406A6">
      <w:pPr>
        <w:pStyle w:val="BodyText"/>
        <w:keepNext/>
        <w:rPr>
          <w:b/>
          <w:sz w:val="18"/>
          <w:szCs w:val="18"/>
        </w:rPr>
      </w:pPr>
      <w:r w:rsidRPr="008F232E">
        <w:rPr>
          <w:b/>
          <w:sz w:val="18"/>
          <w:szCs w:val="18"/>
        </w:rPr>
        <w:t>For the purposes hereof:</w:t>
      </w:r>
    </w:p>
    <w:p w14:paraId="2928F947" w14:textId="77777777" w:rsidR="003406A6" w:rsidRPr="008F232E" w:rsidRDefault="003406A6" w:rsidP="003406A6">
      <w:pPr>
        <w:pStyle w:val="Heading2"/>
        <w:keepNext/>
        <w:numPr>
          <w:ilvl w:val="1"/>
          <w:numId w:val="5"/>
        </w:numPr>
        <w:autoSpaceDE/>
        <w:autoSpaceDN/>
        <w:adjustRightInd/>
        <w:rPr>
          <w:sz w:val="18"/>
          <w:szCs w:val="18"/>
        </w:rPr>
      </w:pPr>
      <w:r w:rsidRPr="008F232E">
        <w:rPr>
          <w:sz w:val="18"/>
          <w:szCs w:val="18"/>
        </w:rPr>
        <w:t>“</w:t>
      </w:r>
      <w:r w:rsidRPr="008F232E">
        <w:rPr>
          <w:b/>
          <w:sz w:val="18"/>
          <w:szCs w:val="18"/>
        </w:rPr>
        <w:t>affiliate</w:t>
      </w:r>
      <w:r w:rsidRPr="008F232E">
        <w:rPr>
          <w:sz w:val="18"/>
          <w:szCs w:val="18"/>
        </w:rPr>
        <w:t>” means an issuer connected with another issuer because</w:t>
      </w:r>
    </w:p>
    <w:p w14:paraId="23EFD929"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one of them is the subsidiary of the other;</w:t>
      </w:r>
    </w:p>
    <w:p w14:paraId="436AAE7F"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each of them is controlled by the same person; or</w:t>
      </w:r>
    </w:p>
    <w:p w14:paraId="6EB5053E"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for the purposes of Saskatchewan securities law, both are subsidiaries of the same issuer;</w:t>
      </w:r>
    </w:p>
    <w:p w14:paraId="319703D3"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consultant</w:t>
      </w:r>
      <w:r w:rsidRPr="008F232E">
        <w:rPr>
          <w:sz w:val="18"/>
          <w:szCs w:val="18"/>
        </w:rPr>
        <w:t>” means, for an issuer, a person, other than an employee, executive officer, or director of the issuer or of a related entity of the issuer, that</w:t>
      </w:r>
    </w:p>
    <w:p w14:paraId="097A8980"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is engaged to provide services to the issuer or a related entity of the issuer, other than services provided in relation to a distribution;</w:t>
      </w:r>
    </w:p>
    <w:p w14:paraId="3CF9B0CB"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provides the services under a written contract with the issuer or a related entity of the issuer; and</w:t>
      </w:r>
    </w:p>
    <w:p w14:paraId="5200258D"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spends or will spend a significant amount of time and attention on the affairs and business of the issuer or a related entity of the issuer and includes, for an individual consultant, a corporation of which the individual consultant is an employee or shareholder, and a partnership of which the individual consultant is an employee or partner;</w:t>
      </w:r>
    </w:p>
    <w:p w14:paraId="6AAD68D6"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control person</w:t>
      </w:r>
      <w:r w:rsidRPr="008F232E">
        <w:rPr>
          <w:sz w:val="18"/>
          <w:szCs w:val="18"/>
        </w:rPr>
        <w:t>” has the same meaning as in securities legislation except in Manitoba, Newfoundland and Labrador, Northwest Territories, Nova Scotia, Nunavut, Ontario, Prince Edward Island and Québec where control person means any person that holds or is one of a combination of persons that holds</w:t>
      </w:r>
    </w:p>
    <w:p w14:paraId="199BD90C"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 sufficient number of any of the securities of an issuer so as to affect materially the control of the issuer, or</w:t>
      </w:r>
    </w:p>
    <w:p w14:paraId="0AE26C24"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more than 20% of the outstanding voting securities of an issuer except where there is evidence showing that the holding of those securities does not affect materially the control of the issuer;</w:t>
      </w:r>
    </w:p>
    <w:p w14:paraId="2B5B5F32"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director</w:t>
      </w:r>
      <w:r w:rsidRPr="008F232E">
        <w:rPr>
          <w:sz w:val="18"/>
          <w:szCs w:val="18"/>
        </w:rPr>
        <w:t>” means:</w:t>
      </w:r>
    </w:p>
    <w:p w14:paraId="6B5FCAE4"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 member of the board of directors of a company or an individual who performs similar functions for a company, and</w:t>
      </w:r>
    </w:p>
    <w:p w14:paraId="54F782D7"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lastRenderedPageBreak/>
        <w:t>with respect to a person that is not a company, an individual who performs functions similar to those of a director of a company;</w:t>
      </w:r>
    </w:p>
    <w:p w14:paraId="36634F3E" w14:textId="77777777" w:rsidR="003406A6" w:rsidRPr="008F232E" w:rsidRDefault="003406A6" w:rsidP="003406A6">
      <w:pPr>
        <w:pStyle w:val="Heading2"/>
        <w:widowControl w:val="0"/>
        <w:tabs>
          <w:tab w:val="clear" w:pos="720"/>
          <w:tab w:val="num" w:pos="1440"/>
        </w:tabs>
        <w:autoSpaceDE/>
        <w:autoSpaceDN/>
        <w:adjustRightInd/>
        <w:ind w:left="1440"/>
        <w:rPr>
          <w:sz w:val="18"/>
          <w:szCs w:val="18"/>
        </w:rPr>
      </w:pPr>
      <w:r w:rsidRPr="008F232E">
        <w:rPr>
          <w:sz w:val="18"/>
          <w:szCs w:val="18"/>
        </w:rPr>
        <w:t>“</w:t>
      </w:r>
      <w:r w:rsidRPr="008F232E">
        <w:rPr>
          <w:b/>
          <w:sz w:val="18"/>
          <w:szCs w:val="18"/>
        </w:rPr>
        <w:t>eligibility adviser</w:t>
      </w:r>
      <w:r w:rsidRPr="008F232E">
        <w:rPr>
          <w:sz w:val="18"/>
          <w:szCs w:val="18"/>
        </w:rPr>
        <w:t>” means</w:t>
      </w:r>
    </w:p>
    <w:p w14:paraId="1AE3CEE6" w14:textId="77777777" w:rsidR="003406A6" w:rsidRPr="008F232E" w:rsidRDefault="003406A6" w:rsidP="003406A6">
      <w:pPr>
        <w:pStyle w:val="Heading3"/>
        <w:widowControl w:val="0"/>
        <w:tabs>
          <w:tab w:val="clear" w:pos="1368"/>
          <w:tab w:val="num" w:pos="2160"/>
        </w:tabs>
        <w:autoSpaceDE/>
        <w:autoSpaceDN/>
        <w:adjustRightInd/>
        <w:ind w:left="2160"/>
        <w:rPr>
          <w:sz w:val="18"/>
          <w:szCs w:val="18"/>
        </w:rPr>
      </w:pPr>
      <w:r w:rsidRPr="008F232E">
        <w:rPr>
          <w:sz w:val="18"/>
          <w:szCs w:val="18"/>
        </w:rPr>
        <w:t>a person that is registered as an investment dealer or in an equivalent category of registration under the securities legislation of the jurisdiction of a purchaser and authorized to give advice with respect to the type of security being distributed, and</w:t>
      </w:r>
    </w:p>
    <w:p w14:paraId="30850B12" w14:textId="77777777" w:rsidR="003406A6" w:rsidRPr="008F232E" w:rsidRDefault="003406A6" w:rsidP="003406A6">
      <w:pPr>
        <w:pStyle w:val="Heading3"/>
        <w:keepNext/>
        <w:keepLines/>
        <w:tabs>
          <w:tab w:val="clear" w:pos="1368"/>
          <w:tab w:val="num" w:pos="2160"/>
        </w:tabs>
        <w:autoSpaceDE/>
        <w:autoSpaceDN/>
        <w:adjustRightInd/>
        <w:ind w:left="2160"/>
        <w:rPr>
          <w:sz w:val="18"/>
          <w:szCs w:val="18"/>
        </w:rPr>
      </w:pPr>
      <w:r w:rsidRPr="008F232E">
        <w:rPr>
          <w:sz w:val="18"/>
          <w:szCs w:val="18"/>
        </w:rPr>
        <w:t>in Saskatchewan and Manitoba, also means a lawyer who is a practicing member in good standing with a law society of a jurisdiction of Canada or a public accountant who is a member in good standing of an institute or association of chartered accountants, certified general accountants or certified management accountants in a jurisdiction of Canada provided that the lawyer or public accountant must not</w:t>
      </w:r>
    </w:p>
    <w:p w14:paraId="7B06903F" w14:textId="77777777" w:rsidR="003406A6" w:rsidRPr="008F232E" w:rsidRDefault="003406A6" w:rsidP="003406A6">
      <w:pPr>
        <w:pStyle w:val="Heading5"/>
        <w:autoSpaceDE/>
        <w:autoSpaceDN/>
        <w:adjustRightInd/>
        <w:rPr>
          <w:sz w:val="18"/>
          <w:szCs w:val="18"/>
        </w:rPr>
      </w:pPr>
      <w:r w:rsidRPr="008F232E">
        <w:rPr>
          <w:sz w:val="18"/>
          <w:szCs w:val="18"/>
        </w:rPr>
        <w:t>have a professional, business or personal relationship with the issuer, or any of its directors, executive officer, founders, or control persons, and</w:t>
      </w:r>
    </w:p>
    <w:p w14:paraId="45D8B181" w14:textId="77777777" w:rsidR="003406A6" w:rsidRPr="008F232E" w:rsidRDefault="003406A6" w:rsidP="003406A6">
      <w:pPr>
        <w:pStyle w:val="Heading5"/>
        <w:widowControl w:val="0"/>
        <w:autoSpaceDE/>
        <w:autoSpaceDN/>
        <w:adjustRightInd/>
        <w:rPr>
          <w:sz w:val="18"/>
          <w:szCs w:val="18"/>
        </w:rPr>
      </w:pPr>
      <w:r w:rsidRPr="008F232E">
        <w:rPr>
          <w:sz w:val="18"/>
          <w:szCs w:val="18"/>
        </w:rPr>
        <w:t>have acted for or been retained personally or otherwise as an employee, executive officer, director, associate or partner of a person that has acted for or been retained by the issuer or any of its directors, executive officers, founders or control persons within the previous 12 months;</w:t>
      </w:r>
    </w:p>
    <w:p w14:paraId="251E7C01" w14:textId="77777777" w:rsidR="003406A6" w:rsidRPr="008F232E" w:rsidRDefault="003406A6" w:rsidP="003406A6">
      <w:pPr>
        <w:pStyle w:val="Heading2"/>
        <w:keepNext/>
        <w:keepLines/>
        <w:tabs>
          <w:tab w:val="clear" w:pos="720"/>
          <w:tab w:val="num" w:pos="1440"/>
        </w:tabs>
        <w:autoSpaceDE/>
        <w:autoSpaceDN/>
        <w:adjustRightInd/>
        <w:ind w:left="1440"/>
        <w:rPr>
          <w:sz w:val="18"/>
          <w:szCs w:val="18"/>
        </w:rPr>
      </w:pPr>
      <w:r w:rsidRPr="008F232E">
        <w:rPr>
          <w:sz w:val="18"/>
          <w:szCs w:val="18"/>
        </w:rPr>
        <w:t>“</w:t>
      </w:r>
      <w:r w:rsidRPr="008F232E">
        <w:rPr>
          <w:b/>
          <w:sz w:val="18"/>
          <w:szCs w:val="18"/>
        </w:rPr>
        <w:t>executive officer</w:t>
      </w:r>
      <w:r w:rsidRPr="008F232E">
        <w:rPr>
          <w:sz w:val="18"/>
          <w:szCs w:val="18"/>
        </w:rPr>
        <w:t>” means, for an issuer, an individual who is</w:t>
      </w:r>
    </w:p>
    <w:p w14:paraId="1D87F98C" w14:textId="77777777" w:rsidR="003406A6" w:rsidRPr="008F232E" w:rsidRDefault="003406A6" w:rsidP="003406A6">
      <w:pPr>
        <w:pStyle w:val="Heading3"/>
        <w:keepNext/>
        <w:keepLines/>
        <w:tabs>
          <w:tab w:val="clear" w:pos="1368"/>
          <w:tab w:val="num" w:pos="2160"/>
        </w:tabs>
        <w:autoSpaceDE/>
        <w:autoSpaceDN/>
        <w:adjustRightInd/>
        <w:ind w:left="2160"/>
        <w:rPr>
          <w:sz w:val="18"/>
          <w:szCs w:val="18"/>
        </w:rPr>
      </w:pPr>
      <w:r w:rsidRPr="008F232E">
        <w:rPr>
          <w:sz w:val="18"/>
          <w:szCs w:val="18"/>
        </w:rPr>
        <w:t xml:space="preserve">a chair, vice-chair or president, </w:t>
      </w:r>
    </w:p>
    <w:p w14:paraId="047D38C5" w14:textId="77777777" w:rsidR="003406A6" w:rsidRPr="008F232E" w:rsidRDefault="003406A6" w:rsidP="003406A6">
      <w:pPr>
        <w:pStyle w:val="Heading3"/>
        <w:keepNext/>
        <w:keepLines/>
        <w:tabs>
          <w:tab w:val="clear" w:pos="1368"/>
          <w:tab w:val="num" w:pos="2160"/>
        </w:tabs>
        <w:autoSpaceDE/>
        <w:autoSpaceDN/>
        <w:adjustRightInd/>
        <w:ind w:left="2160"/>
        <w:rPr>
          <w:sz w:val="18"/>
          <w:szCs w:val="18"/>
        </w:rPr>
      </w:pPr>
      <w:r w:rsidRPr="008F232E">
        <w:rPr>
          <w:sz w:val="18"/>
          <w:szCs w:val="18"/>
        </w:rPr>
        <w:t>a vice-president in charge of a principal business unit, division or function including sales, finance or production, or</w:t>
      </w:r>
    </w:p>
    <w:p w14:paraId="52F786ED" w14:textId="77777777" w:rsidR="003406A6" w:rsidRPr="008F232E" w:rsidRDefault="003406A6" w:rsidP="003406A6">
      <w:pPr>
        <w:pStyle w:val="Heading3"/>
        <w:keepNext/>
        <w:keepLines/>
        <w:tabs>
          <w:tab w:val="clear" w:pos="1368"/>
          <w:tab w:val="num" w:pos="2160"/>
        </w:tabs>
        <w:autoSpaceDE/>
        <w:autoSpaceDN/>
        <w:adjustRightInd/>
        <w:ind w:left="2160"/>
        <w:rPr>
          <w:sz w:val="18"/>
          <w:szCs w:val="18"/>
        </w:rPr>
      </w:pPr>
      <w:r w:rsidRPr="008F232E">
        <w:rPr>
          <w:sz w:val="18"/>
          <w:szCs w:val="18"/>
        </w:rPr>
        <w:t>performing a policy-making function in respect of the issuer;</w:t>
      </w:r>
    </w:p>
    <w:p w14:paraId="7D001620"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financial assets</w:t>
      </w:r>
      <w:r w:rsidRPr="008F232E">
        <w:rPr>
          <w:sz w:val="18"/>
          <w:szCs w:val="18"/>
        </w:rPr>
        <w:t>” means</w:t>
      </w:r>
    </w:p>
    <w:p w14:paraId="075DB646"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cash,</w:t>
      </w:r>
    </w:p>
    <w:p w14:paraId="31265D98"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securities, or</w:t>
      </w:r>
    </w:p>
    <w:p w14:paraId="27E1529B"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 contract of insurance, a deposit or an evidence of a deposit that is not a security for the purposes of securities legislation;</w:t>
      </w:r>
    </w:p>
    <w:p w14:paraId="0A2ADB9B"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founder</w:t>
      </w:r>
      <w:r w:rsidRPr="008F232E">
        <w:rPr>
          <w:sz w:val="18"/>
          <w:szCs w:val="18"/>
        </w:rPr>
        <w:t>” means, in respect of an issuer, a person who,</w:t>
      </w:r>
    </w:p>
    <w:p w14:paraId="29376DE0"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acting alone, in conjunction, or in concert with one or more persons, directly or indirectly, takes the initiative in founding, organizing or substantially reorganizing the business of the issuer, and</w:t>
      </w:r>
    </w:p>
    <w:p w14:paraId="4E7EF66D"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at the time of the trade is actively involved in the business of the issuer;</w:t>
      </w:r>
    </w:p>
    <w:p w14:paraId="77C09B72"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foreign jurisdiction</w:t>
      </w:r>
      <w:r w:rsidRPr="008F232E">
        <w:rPr>
          <w:sz w:val="18"/>
          <w:szCs w:val="18"/>
        </w:rPr>
        <w:t>” means a country other than Canada or a political subdivision of a country other than Canada;</w:t>
      </w:r>
    </w:p>
    <w:p w14:paraId="33185B2D"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fully managed account</w:t>
      </w:r>
      <w:r w:rsidRPr="008F232E">
        <w:rPr>
          <w:sz w:val="18"/>
          <w:szCs w:val="18"/>
        </w:rPr>
        <w:t>” means an account of a client for which a person makes the investment decisions if that person has full discretion to trade in securities for the account without requiring the client’s express consent to a transaction;</w:t>
      </w:r>
    </w:p>
    <w:p w14:paraId="486EA371"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investment fund</w:t>
      </w:r>
      <w:r w:rsidRPr="008F232E">
        <w:rPr>
          <w:sz w:val="18"/>
          <w:szCs w:val="18"/>
        </w:rPr>
        <w:t>” means a mutual fund or a non-redeemable investment fund;</w:t>
      </w:r>
    </w:p>
    <w:p w14:paraId="5780F493"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jurisdiction</w:t>
      </w:r>
      <w:r w:rsidRPr="008F232E">
        <w:rPr>
          <w:sz w:val="18"/>
          <w:szCs w:val="18"/>
        </w:rPr>
        <w:t>” means a province or territory of Canada except when used in the term foreign jurisdiction;</w:t>
      </w:r>
    </w:p>
    <w:p w14:paraId="09339308"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local jurisdiction</w:t>
      </w:r>
      <w:r w:rsidRPr="008F232E">
        <w:rPr>
          <w:sz w:val="18"/>
          <w:szCs w:val="18"/>
        </w:rPr>
        <w:t>” means the jurisdiction in which the Canadian securities regulatory authority is situate;</w:t>
      </w:r>
    </w:p>
    <w:p w14:paraId="1A9C5567"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net assets</w:t>
      </w:r>
      <w:r w:rsidRPr="008F232E">
        <w:rPr>
          <w:sz w:val="18"/>
          <w:szCs w:val="18"/>
        </w:rPr>
        <w:t>” means the Investor’s total assets minus all of the Investor’s total liabilities. Accordingly, for the purposes of the net asset test, the calculation of total assets would include the value of an Investor’s personal residence and the calculation of total liabilities would include the amount of any liability (such as a mortgage) in respect of the Investor’s personal residence;</w:t>
      </w:r>
    </w:p>
    <w:p w14:paraId="7A850C6F" w14:textId="77777777" w:rsidR="003406A6" w:rsidRPr="008F232E" w:rsidRDefault="003406A6" w:rsidP="003406A6">
      <w:pPr>
        <w:pStyle w:val="Heading2"/>
        <w:keepNext/>
        <w:keepLines/>
        <w:tabs>
          <w:tab w:val="clear" w:pos="720"/>
          <w:tab w:val="num" w:pos="1440"/>
        </w:tabs>
        <w:autoSpaceDE/>
        <w:autoSpaceDN/>
        <w:adjustRightInd/>
        <w:ind w:left="1440"/>
        <w:rPr>
          <w:sz w:val="18"/>
          <w:szCs w:val="18"/>
        </w:rPr>
      </w:pPr>
      <w:r w:rsidRPr="008F232E">
        <w:rPr>
          <w:sz w:val="18"/>
          <w:szCs w:val="18"/>
        </w:rPr>
        <w:lastRenderedPageBreak/>
        <w:t>“</w:t>
      </w:r>
      <w:r w:rsidRPr="008F232E">
        <w:rPr>
          <w:b/>
          <w:sz w:val="18"/>
          <w:szCs w:val="18"/>
        </w:rPr>
        <w:t>non-redeemable investment fund</w:t>
      </w:r>
      <w:r w:rsidRPr="008F232E">
        <w:rPr>
          <w:sz w:val="18"/>
          <w:szCs w:val="18"/>
        </w:rPr>
        <w:t>” means an issuer,</w:t>
      </w:r>
    </w:p>
    <w:p w14:paraId="5D3AEB1E" w14:textId="77777777" w:rsidR="003406A6" w:rsidRPr="008F232E" w:rsidRDefault="003406A6" w:rsidP="003406A6">
      <w:pPr>
        <w:pStyle w:val="Heading3"/>
        <w:keepNext/>
        <w:keepLines/>
        <w:tabs>
          <w:tab w:val="clear" w:pos="1368"/>
          <w:tab w:val="num" w:pos="2160"/>
        </w:tabs>
        <w:autoSpaceDE/>
        <w:autoSpaceDN/>
        <w:adjustRightInd/>
        <w:ind w:left="2160"/>
        <w:rPr>
          <w:sz w:val="18"/>
          <w:szCs w:val="18"/>
        </w:rPr>
      </w:pPr>
      <w:r w:rsidRPr="008F232E">
        <w:rPr>
          <w:sz w:val="18"/>
          <w:szCs w:val="18"/>
        </w:rPr>
        <w:t>whose primary purpose is to invest money provided by its securityholders,</w:t>
      </w:r>
    </w:p>
    <w:p w14:paraId="385AD436"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that does not invest,</w:t>
      </w:r>
    </w:p>
    <w:p w14:paraId="0F8BEE31" w14:textId="77777777" w:rsidR="003406A6" w:rsidRPr="008F232E" w:rsidRDefault="003406A6" w:rsidP="003406A6">
      <w:pPr>
        <w:pStyle w:val="Heading5"/>
        <w:autoSpaceDE/>
        <w:autoSpaceDN/>
        <w:adjustRightInd/>
        <w:rPr>
          <w:sz w:val="18"/>
          <w:szCs w:val="18"/>
        </w:rPr>
      </w:pPr>
      <w:r w:rsidRPr="008F232E">
        <w:rPr>
          <w:sz w:val="18"/>
          <w:szCs w:val="18"/>
        </w:rPr>
        <w:t>for the purpose of exercising or seeking to exercise control of an issuer, other than an issuer that is a mutual fund or a non-redeemable investment fund, or</w:t>
      </w:r>
    </w:p>
    <w:p w14:paraId="063D87B9" w14:textId="77777777" w:rsidR="003406A6" w:rsidRPr="008F232E" w:rsidRDefault="003406A6" w:rsidP="003406A6">
      <w:pPr>
        <w:pStyle w:val="Heading5"/>
        <w:autoSpaceDE/>
        <w:autoSpaceDN/>
        <w:adjustRightInd/>
        <w:rPr>
          <w:sz w:val="18"/>
          <w:szCs w:val="18"/>
        </w:rPr>
      </w:pPr>
      <w:r w:rsidRPr="008F232E">
        <w:rPr>
          <w:sz w:val="18"/>
          <w:szCs w:val="18"/>
        </w:rPr>
        <w:t>for the purpose of being actively involved in the management of any issuer in which it invests, other than an issuer that is a mutual fund or a non-redeemable investment fund, and</w:t>
      </w:r>
    </w:p>
    <w:p w14:paraId="018C8759"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that is not a mutual fund;</w:t>
      </w:r>
    </w:p>
    <w:p w14:paraId="07310B39"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person</w:t>
      </w:r>
      <w:r w:rsidRPr="008F232E">
        <w:rPr>
          <w:sz w:val="18"/>
          <w:szCs w:val="18"/>
        </w:rPr>
        <w:t>” includes</w:t>
      </w:r>
    </w:p>
    <w:p w14:paraId="7F882B6C"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an individual,</w:t>
      </w:r>
    </w:p>
    <w:p w14:paraId="25F6CFE6"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 corporation,</w:t>
      </w:r>
    </w:p>
    <w:p w14:paraId="08927DF4"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a partnership, trust, fund and an association, syndicate, organization or other organized groups of persons, whether incorporated or not, and</w:t>
      </w:r>
    </w:p>
    <w:p w14:paraId="76F6B37B"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 xml:space="preserve">an individual or other person in that person’s capacity as a trustee, executor, administrator or personal or </w:t>
      </w:r>
      <w:proofErr w:type="gramStart"/>
      <w:r w:rsidRPr="008F232E">
        <w:rPr>
          <w:sz w:val="18"/>
          <w:szCs w:val="18"/>
        </w:rPr>
        <w:t>other</w:t>
      </w:r>
      <w:proofErr w:type="gramEnd"/>
      <w:r w:rsidRPr="008F232E">
        <w:rPr>
          <w:sz w:val="18"/>
          <w:szCs w:val="18"/>
        </w:rPr>
        <w:t xml:space="preserve"> legal representative;</w:t>
      </w:r>
    </w:p>
    <w:p w14:paraId="71507E93"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regulator</w:t>
      </w:r>
      <w:r w:rsidRPr="008F232E">
        <w:rPr>
          <w:sz w:val="18"/>
          <w:szCs w:val="18"/>
        </w:rPr>
        <w:t>” means, for the local jurisdiction, the Executive Director as defined under securities legislation of the local jurisdiction;</w:t>
      </w:r>
    </w:p>
    <w:p w14:paraId="3814C836"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related liabilities</w:t>
      </w:r>
      <w:r w:rsidRPr="008F232E">
        <w:rPr>
          <w:sz w:val="18"/>
          <w:szCs w:val="18"/>
        </w:rPr>
        <w:t>” means</w:t>
      </w:r>
    </w:p>
    <w:p w14:paraId="10518E5F"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liabilities incurred or assumed for the purpose of financing the acquisition or ownership of financial assets, or</w:t>
      </w:r>
    </w:p>
    <w:p w14:paraId="23CF8251"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liabilities that are secured by financial assets;</w:t>
      </w:r>
    </w:p>
    <w:p w14:paraId="6AC732EB"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spouse</w:t>
      </w:r>
      <w:r w:rsidRPr="008F232E">
        <w:rPr>
          <w:sz w:val="18"/>
          <w:szCs w:val="18"/>
        </w:rPr>
        <w:t>” means, an individual who,</w:t>
      </w:r>
    </w:p>
    <w:p w14:paraId="76F944DF"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 xml:space="preserve">is married to another individual and is not living separate and apart within the meaning of the </w:t>
      </w:r>
      <w:r w:rsidRPr="008F232E">
        <w:rPr>
          <w:i/>
          <w:sz w:val="18"/>
          <w:szCs w:val="18"/>
        </w:rPr>
        <w:t>Divorce Act</w:t>
      </w:r>
      <w:r w:rsidRPr="008F232E">
        <w:rPr>
          <w:sz w:val="18"/>
          <w:szCs w:val="18"/>
        </w:rPr>
        <w:t xml:space="preserve"> (Canada), from the other individual,</w:t>
      </w:r>
    </w:p>
    <w:p w14:paraId="53D4279B"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is living with another individual in a marriage-like relationship, including a marriage-like relationship between individuals of the same gender, or</w:t>
      </w:r>
    </w:p>
    <w:p w14:paraId="0D00443F" w14:textId="77777777" w:rsidR="003406A6" w:rsidRPr="008F232E" w:rsidRDefault="003406A6" w:rsidP="003406A6">
      <w:pPr>
        <w:pStyle w:val="Heading3"/>
        <w:tabs>
          <w:tab w:val="clear" w:pos="1368"/>
          <w:tab w:val="num" w:pos="2160"/>
        </w:tabs>
        <w:autoSpaceDE/>
        <w:autoSpaceDN/>
        <w:adjustRightInd/>
        <w:ind w:left="2160"/>
        <w:rPr>
          <w:sz w:val="18"/>
          <w:szCs w:val="18"/>
        </w:rPr>
      </w:pPr>
      <w:r w:rsidRPr="008F232E">
        <w:rPr>
          <w:sz w:val="18"/>
          <w:szCs w:val="18"/>
        </w:rPr>
        <w:t>in Alberta, is an individual referred to in paragraph (</w:t>
      </w:r>
      <w:proofErr w:type="spellStart"/>
      <w:r w:rsidRPr="008F232E">
        <w:rPr>
          <w:sz w:val="18"/>
          <w:szCs w:val="18"/>
        </w:rPr>
        <w:t>i</w:t>
      </w:r>
      <w:proofErr w:type="spellEnd"/>
      <w:r w:rsidRPr="008F232E">
        <w:rPr>
          <w:sz w:val="18"/>
          <w:szCs w:val="18"/>
        </w:rPr>
        <w:t xml:space="preserve">) or (ii) above, or is an adult interdependent partner within the meaning of the </w:t>
      </w:r>
      <w:r w:rsidRPr="008F232E">
        <w:rPr>
          <w:i/>
          <w:sz w:val="18"/>
          <w:szCs w:val="18"/>
        </w:rPr>
        <w:t>Adult Interdependent Relationships Act</w:t>
      </w:r>
      <w:r w:rsidRPr="008F232E">
        <w:rPr>
          <w:sz w:val="18"/>
          <w:szCs w:val="18"/>
        </w:rPr>
        <w:t xml:space="preserve"> (Alberta); and</w:t>
      </w:r>
    </w:p>
    <w:p w14:paraId="5E46DDAE" w14:textId="77777777" w:rsidR="003406A6" w:rsidRPr="008F232E" w:rsidRDefault="003406A6" w:rsidP="003406A6">
      <w:pPr>
        <w:pStyle w:val="Heading2"/>
        <w:tabs>
          <w:tab w:val="clear" w:pos="720"/>
          <w:tab w:val="num" w:pos="1440"/>
        </w:tabs>
        <w:autoSpaceDE/>
        <w:autoSpaceDN/>
        <w:adjustRightInd/>
        <w:ind w:left="1440"/>
        <w:rPr>
          <w:sz w:val="18"/>
          <w:szCs w:val="18"/>
        </w:rPr>
      </w:pPr>
      <w:r w:rsidRPr="008F232E">
        <w:rPr>
          <w:sz w:val="18"/>
          <w:szCs w:val="18"/>
        </w:rPr>
        <w:t>“</w:t>
      </w:r>
      <w:r w:rsidRPr="008F232E">
        <w:rPr>
          <w:b/>
          <w:sz w:val="18"/>
          <w:szCs w:val="18"/>
        </w:rPr>
        <w:t>subsidiary</w:t>
      </w:r>
      <w:r w:rsidRPr="008F232E">
        <w:rPr>
          <w:sz w:val="18"/>
          <w:szCs w:val="18"/>
        </w:rPr>
        <w:t>” means an issuer that is controlled directly or indirectly by another issuer and includes a subsidiary of that subsidiary.</w:t>
      </w:r>
    </w:p>
    <w:p w14:paraId="5FB35046" w14:textId="77777777" w:rsidR="003406A6" w:rsidRPr="008F232E" w:rsidRDefault="003406A6" w:rsidP="003406A6">
      <w:pPr>
        <w:pStyle w:val="BodyText"/>
        <w:jc w:val="left"/>
        <w:rPr>
          <w:sz w:val="18"/>
          <w:szCs w:val="18"/>
        </w:rPr>
      </w:pPr>
      <w:r w:rsidRPr="008F232E">
        <w:rPr>
          <w:sz w:val="18"/>
          <w:szCs w:val="18"/>
        </w:rPr>
        <w:t>All monetary references are in Canadian Dollars.</w:t>
      </w:r>
    </w:p>
    <w:p w14:paraId="7D1B7521" w14:textId="77777777" w:rsidR="003406A6" w:rsidRPr="008F232E" w:rsidRDefault="003406A6" w:rsidP="003406A6">
      <w:pPr>
        <w:pStyle w:val="BodyText"/>
        <w:keepLines/>
        <w:spacing w:line="240" w:lineRule="auto"/>
        <w:rPr>
          <w:b/>
          <w:sz w:val="18"/>
          <w:szCs w:val="18"/>
        </w:rPr>
      </w:pPr>
      <w:r w:rsidRPr="008F232E">
        <w:rPr>
          <w:b/>
          <w:sz w:val="18"/>
          <w:szCs w:val="18"/>
        </w:rPr>
        <w:t>Note Regarding Financial Assets</w:t>
      </w:r>
    </w:p>
    <w:p w14:paraId="21695BD1" w14:textId="77777777" w:rsidR="003406A6" w:rsidRPr="008F232E" w:rsidRDefault="003406A6" w:rsidP="003406A6">
      <w:pPr>
        <w:pStyle w:val="BodyText"/>
        <w:keepLines/>
        <w:spacing w:line="240" w:lineRule="auto"/>
        <w:rPr>
          <w:b/>
          <w:sz w:val="18"/>
          <w:szCs w:val="18"/>
        </w:rPr>
      </w:pPr>
      <w:r w:rsidRPr="008F232E">
        <w:rPr>
          <w:sz w:val="18"/>
          <w:szCs w:val="18"/>
        </w:rPr>
        <w:t>Paragraphs (g) and (g.1) of the “accredited investor” definition set out above refers to an individual who, either alone or with a spouse, beneficially owns financial assets having an aggregate realizable value that, before taxes but net of any related liabilities, exceeds $1,000,000.  As a general matter, it should not be difficult to determine whether financial assets are beneficially owned by an individual, an individual’s spouse, or both, in any particular instance.  However, financial assets held in a trust or in other types of investment vehicles for the benefit of an individual may raise questions as to whether the individual beneficially owns the financial assets in the circumstances.  The following factors are indicative of beneficial ownership of financial assets:</w:t>
      </w:r>
    </w:p>
    <w:p w14:paraId="61F418E5" w14:textId="77777777" w:rsidR="003406A6" w:rsidRPr="008F232E" w:rsidRDefault="003406A6" w:rsidP="003406A6">
      <w:pPr>
        <w:pStyle w:val="BodyText"/>
        <w:tabs>
          <w:tab w:val="left" w:pos="1440"/>
        </w:tabs>
        <w:spacing w:after="0" w:line="240" w:lineRule="auto"/>
        <w:ind w:right="720"/>
        <w:rPr>
          <w:sz w:val="18"/>
          <w:szCs w:val="18"/>
        </w:rPr>
      </w:pPr>
      <w:r w:rsidRPr="008F232E">
        <w:rPr>
          <w:sz w:val="18"/>
          <w:szCs w:val="18"/>
        </w:rPr>
        <w:lastRenderedPageBreak/>
        <w:t>(a)</w:t>
      </w:r>
      <w:r w:rsidRPr="008F232E">
        <w:rPr>
          <w:sz w:val="18"/>
          <w:szCs w:val="18"/>
        </w:rPr>
        <w:tab/>
        <w:t>Physical or constructive possession of evidence of ownership of the financial asset;</w:t>
      </w:r>
    </w:p>
    <w:p w14:paraId="6C6BFD54" w14:textId="77777777" w:rsidR="003406A6" w:rsidRPr="008F232E" w:rsidRDefault="003406A6" w:rsidP="003406A6">
      <w:pPr>
        <w:pStyle w:val="BodyText"/>
        <w:tabs>
          <w:tab w:val="left" w:pos="1440"/>
        </w:tabs>
        <w:spacing w:after="0" w:line="240" w:lineRule="auto"/>
        <w:ind w:right="720"/>
        <w:rPr>
          <w:sz w:val="18"/>
          <w:szCs w:val="18"/>
        </w:rPr>
      </w:pPr>
      <w:r w:rsidRPr="008F232E">
        <w:rPr>
          <w:sz w:val="18"/>
          <w:szCs w:val="18"/>
        </w:rPr>
        <w:t>(b)</w:t>
      </w:r>
      <w:r w:rsidRPr="008F232E">
        <w:rPr>
          <w:sz w:val="18"/>
          <w:szCs w:val="18"/>
        </w:rPr>
        <w:tab/>
        <w:t>Entitlement to receipt of any income generated by the financial asset;</w:t>
      </w:r>
    </w:p>
    <w:p w14:paraId="05E26E30" w14:textId="77777777" w:rsidR="003406A6" w:rsidRPr="008F232E" w:rsidRDefault="003406A6" w:rsidP="003406A6">
      <w:pPr>
        <w:pStyle w:val="BodyText"/>
        <w:tabs>
          <w:tab w:val="left" w:pos="1440"/>
        </w:tabs>
        <w:spacing w:after="0" w:line="240" w:lineRule="auto"/>
        <w:ind w:right="720"/>
        <w:rPr>
          <w:sz w:val="18"/>
          <w:szCs w:val="18"/>
        </w:rPr>
      </w:pPr>
      <w:r w:rsidRPr="008F232E">
        <w:rPr>
          <w:sz w:val="18"/>
          <w:szCs w:val="18"/>
        </w:rPr>
        <w:t>(c)</w:t>
      </w:r>
      <w:r w:rsidRPr="008F232E">
        <w:rPr>
          <w:sz w:val="18"/>
          <w:szCs w:val="18"/>
        </w:rPr>
        <w:tab/>
        <w:t>Risk of loss of the value of the financial asset; and</w:t>
      </w:r>
    </w:p>
    <w:p w14:paraId="5AA9E5DA" w14:textId="77777777" w:rsidR="003406A6" w:rsidRPr="008F232E" w:rsidRDefault="003406A6" w:rsidP="003406A6">
      <w:pPr>
        <w:pStyle w:val="BodyText"/>
        <w:tabs>
          <w:tab w:val="left" w:pos="1440"/>
        </w:tabs>
        <w:spacing w:line="240" w:lineRule="auto"/>
        <w:ind w:right="696"/>
        <w:rPr>
          <w:sz w:val="18"/>
          <w:szCs w:val="18"/>
        </w:rPr>
      </w:pPr>
      <w:r w:rsidRPr="008F232E">
        <w:rPr>
          <w:sz w:val="18"/>
          <w:szCs w:val="18"/>
        </w:rPr>
        <w:t>(d)</w:t>
      </w:r>
      <w:r w:rsidRPr="008F232E">
        <w:rPr>
          <w:sz w:val="18"/>
          <w:szCs w:val="18"/>
        </w:rPr>
        <w:tab/>
        <w:t>The ability to dispose of the financial asset or otherwise deal with it as the individual sees fit.</w:t>
      </w:r>
    </w:p>
    <w:p w14:paraId="42E3C1CC" w14:textId="77777777" w:rsidR="003406A6" w:rsidRPr="008F232E" w:rsidRDefault="003406A6" w:rsidP="003406A6">
      <w:pPr>
        <w:pStyle w:val="BodyText"/>
        <w:spacing w:line="240" w:lineRule="auto"/>
        <w:sectPr w:rsidR="003406A6" w:rsidRPr="008F232E" w:rsidSect="0063271C">
          <w:headerReference w:type="default" r:id="rId8"/>
          <w:footerReference w:type="default" r:id="rId9"/>
          <w:pgSz w:w="12240" w:h="15840" w:code="1"/>
          <w:pgMar w:top="1152" w:right="864" w:bottom="720" w:left="864" w:header="576" w:footer="576" w:gutter="0"/>
          <w:paperSrc w:first="262" w:other="262"/>
          <w:pgNumType w:start="1"/>
          <w:cols w:space="708"/>
          <w:docGrid w:linePitch="360"/>
        </w:sectPr>
      </w:pPr>
      <w:r w:rsidRPr="008F232E">
        <w:rPr>
          <w:sz w:val="18"/>
          <w:szCs w:val="18"/>
        </w:rPr>
        <w:t>For example, securities held in a self-directed RRSP, for the sole benefit of an individual are beneficially owned by that individual.  In general, financial assets in a spousal RRSP would also be included for the purposes of the $1,000 financial test in paragraph (g) because it takes into account financial assets owned beneficially by a spouse.  However, financial assets in a spousal RRSP would not be included for the purposes of the $5,000,000 financial test in paragraph (g.1).  Financial assets held in a group RRSP under which the individual would not have the ability to acquire the financial assets and deal with them directly would not meet the beneficial ownership requirements in either paragraph (g) and (g.1).</w:t>
      </w:r>
    </w:p>
    <w:p w14:paraId="368E94A3" w14:textId="77777777" w:rsidR="003406A6" w:rsidRPr="008F232E" w:rsidRDefault="003406A6" w:rsidP="003406A6">
      <w:pPr>
        <w:jc w:val="center"/>
        <w:outlineLvl w:val="0"/>
        <w:rPr>
          <w:b/>
        </w:rPr>
      </w:pPr>
      <w:r w:rsidRPr="008F232E">
        <w:rPr>
          <w:b/>
        </w:rPr>
        <w:lastRenderedPageBreak/>
        <w:t>APPENDIX B</w:t>
      </w:r>
    </w:p>
    <w:p w14:paraId="16E90FC7" w14:textId="77777777" w:rsidR="003406A6" w:rsidRPr="008F232E" w:rsidRDefault="003406A6" w:rsidP="003406A6">
      <w:pPr>
        <w:jc w:val="center"/>
        <w:outlineLvl w:val="0"/>
        <w:rPr>
          <w:b/>
        </w:rPr>
      </w:pPr>
    </w:p>
    <w:p w14:paraId="060F019D" w14:textId="77777777" w:rsidR="003406A6" w:rsidRPr="008F232E" w:rsidRDefault="003406A6" w:rsidP="003406A6">
      <w:pPr>
        <w:jc w:val="center"/>
        <w:outlineLvl w:val="0"/>
        <w:rPr>
          <w:b/>
        </w:rPr>
      </w:pPr>
      <w:r w:rsidRPr="008F232E">
        <w:rPr>
          <w:b/>
        </w:rPr>
        <w:t>FORM 45-106F9</w:t>
      </w:r>
    </w:p>
    <w:p w14:paraId="08BD9FFB" w14:textId="77777777" w:rsidR="003406A6" w:rsidRPr="008F232E" w:rsidRDefault="003406A6" w:rsidP="003406A6">
      <w:pPr>
        <w:jc w:val="center"/>
        <w:rPr>
          <w:b/>
        </w:rPr>
      </w:pPr>
      <w:r w:rsidRPr="008F232E">
        <w:rPr>
          <w:b/>
        </w:rPr>
        <w:t>FORM FOR INDIVIDUAL ACCREDITED INVESTORS</w:t>
      </w:r>
    </w:p>
    <w:p w14:paraId="6DAF1FA5" w14:textId="77777777" w:rsidR="003406A6" w:rsidRPr="008F232E" w:rsidRDefault="003406A6" w:rsidP="003406A6">
      <w:pPr>
        <w:jc w:val="center"/>
        <w:rPr>
          <w:b/>
        </w:rPr>
      </w:pPr>
    </w:p>
    <w:p w14:paraId="725DF75F" w14:textId="77777777" w:rsidR="003406A6" w:rsidRPr="008F232E" w:rsidRDefault="003406A6" w:rsidP="003406A6">
      <w:pPr>
        <w:ind w:right="-810"/>
        <w:rPr>
          <w:i/>
        </w:rPr>
      </w:pPr>
      <w:r w:rsidRPr="008F232E">
        <w:rPr>
          <w:i/>
        </w:rPr>
        <w:t>To be completed by individuals investing under categories (j), (k) or (l) of the definition of “accredited investor” in National Instrument 45-106 – Prospectus Exemptions, which are reproduced in Part 2 of Exhibit 1 to Appendix A as paragraphs (g), (h) or (</w:t>
      </w:r>
      <w:proofErr w:type="spellStart"/>
      <w:r w:rsidRPr="008F232E">
        <w:rPr>
          <w:i/>
        </w:rPr>
        <w:t>i</w:t>
      </w:r>
      <w:proofErr w:type="spellEnd"/>
      <w:r w:rsidRPr="008F232E">
        <w:rPr>
          <w:i/>
        </w:rPr>
        <w:t xml:space="preserve">), as applicable.  Note that individuals investing under category (j.1) of the definition of “accredited investor” in National Instrument 45-106 – Prospectus Exemptions (reproduced as paragraph (g.1)) do </w:t>
      </w:r>
      <w:r w:rsidRPr="008F232E">
        <w:rPr>
          <w:i/>
          <w:u w:val="single"/>
        </w:rPr>
        <w:t>not</w:t>
      </w:r>
      <w:r w:rsidRPr="008F232E">
        <w:rPr>
          <w:i/>
        </w:rPr>
        <w:t xml:space="preserve"> need to complete this form.</w:t>
      </w:r>
    </w:p>
    <w:p w14:paraId="19E7F039" w14:textId="77777777" w:rsidR="003406A6" w:rsidRPr="008F232E" w:rsidRDefault="003406A6" w:rsidP="003406A6">
      <w:pPr>
        <w:jc w:val="center"/>
        <w:rPr>
          <w:b/>
        </w:rPr>
      </w:pPr>
    </w:p>
    <w:p w14:paraId="71F78628" w14:textId="77777777" w:rsidR="003406A6" w:rsidRPr="008F232E" w:rsidRDefault="003406A6" w:rsidP="003406A6">
      <w:pPr>
        <w:pBdr>
          <w:top w:val="single" w:sz="5" w:space="6" w:color="000000"/>
          <w:left w:val="single" w:sz="5" w:space="19" w:color="000000"/>
          <w:bottom w:val="single" w:sz="5" w:space="3" w:color="000000"/>
          <w:right w:val="single" w:sz="5" w:space="0" w:color="000000"/>
        </w:pBdr>
        <w:ind w:left="403" w:right="-810"/>
        <w:jc w:val="center"/>
        <w:textAlignment w:val="baseline"/>
        <w:rPr>
          <w:rFonts w:eastAsia="Calibri"/>
          <w:b/>
          <w:color w:val="000000"/>
          <w:spacing w:val="-2"/>
        </w:rPr>
      </w:pPr>
      <w:r w:rsidRPr="008F232E">
        <w:rPr>
          <w:rFonts w:eastAsia="Calibri"/>
          <w:b/>
          <w:color w:val="000000"/>
          <w:spacing w:val="-2"/>
        </w:rPr>
        <w:t>WARNING!</w:t>
      </w:r>
      <w:r w:rsidRPr="008F232E">
        <w:rPr>
          <w:rFonts w:eastAsia="Calibri"/>
          <w:b/>
          <w:color w:val="000000"/>
          <w:spacing w:val="-2"/>
        </w:rPr>
        <w:br/>
      </w:r>
      <w:r w:rsidRPr="008F232E">
        <w:rPr>
          <w:rFonts w:eastAsia="Calibri"/>
          <w:b/>
          <w:color w:val="000000"/>
          <w:spacing w:val="-4"/>
        </w:rPr>
        <w:t xml:space="preserve">This investment is risky. Don’t invest unless you can afford to lose all the money you pay </w:t>
      </w:r>
      <w:r w:rsidRPr="008F232E">
        <w:rPr>
          <w:rFonts w:eastAsia="Calibri"/>
          <w:b/>
          <w:color w:val="000000"/>
          <w:spacing w:val="-4"/>
        </w:rPr>
        <w:br/>
        <w:t>for this investment</w:t>
      </w:r>
    </w:p>
    <w:p w14:paraId="3FE2A95D" w14:textId="77777777" w:rsidR="003406A6" w:rsidRPr="008F232E" w:rsidRDefault="003406A6" w:rsidP="003406A6"/>
    <w:tbl>
      <w:tblPr>
        <w:tblW w:w="10181" w:type="dxa"/>
        <w:tblInd w:w="6" w:type="dxa"/>
        <w:tblLayout w:type="fixed"/>
        <w:tblCellMar>
          <w:left w:w="0" w:type="dxa"/>
          <w:right w:w="0" w:type="dxa"/>
        </w:tblCellMar>
        <w:tblLook w:val="0000" w:firstRow="0" w:lastRow="0" w:firstColumn="0" w:lastColumn="0" w:noHBand="0" w:noVBand="0"/>
      </w:tblPr>
      <w:tblGrid>
        <w:gridCol w:w="16"/>
        <w:gridCol w:w="3843"/>
        <w:gridCol w:w="2085"/>
        <w:gridCol w:w="992"/>
        <w:gridCol w:w="2248"/>
        <w:gridCol w:w="997"/>
      </w:tblGrid>
      <w:tr w:rsidR="003406A6" w:rsidRPr="008F232E" w14:paraId="023E1B26" w14:textId="77777777" w:rsidTr="003D61CB">
        <w:trPr>
          <w:gridBefore w:val="1"/>
          <w:wBefore w:w="16" w:type="dxa"/>
          <w:trHeight w:hRule="exact" w:val="528"/>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14:paraId="75881FEF" w14:textId="77777777" w:rsidR="003406A6" w:rsidRPr="008F232E" w:rsidRDefault="003406A6" w:rsidP="005244A8">
            <w:pPr>
              <w:spacing w:before="91" w:after="152" w:line="275" w:lineRule="exact"/>
              <w:ind w:left="72"/>
              <w:textAlignment w:val="baseline"/>
              <w:rPr>
                <w:b/>
                <w:color w:val="000000"/>
              </w:rPr>
            </w:pPr>
            <w:r w:rsidRPr="008F232E">
              <w:rPr>
                <w:b/>
                <w:color w:val="000000"/>
              </w:rPr>
              <w:t>SECTION 1 TO BE COMPLETED BY THE ISSUER</w:t>
            </w:r>
          </w:p>
        </w:tc>
      </w:tr>
      <w:tr w:rsidR="003406A6" w:rsidRPr="008F232E" w14:paraId="6DBB7CB9" w14:textId="77777777" w:rsidTr="003D61CB">
        <w:trPr>
          <w:gridBefore w:val="1"/>
          <w:wBefore w:w="16" w:type="dxa"/>
          <w:trHeight w:hRule="exact" w:val="518"/>
        </w:trPr>
        <w:tc>
          <w:tcPr>
            <w:tcW w:w="10165" w:type="dxa"/>
            <w:gridSpan w:val="5"/>
            <w:tcBorders>
              <w:top w:val="single" w:sz="4" w:space="0" w:color="000000"/>
              <w:left w:val="single" w:sz="4" w:space="0" w:color="000000"/>
              <w:bottom w:val="single" w:sz="4" w:space="0" w:color="000000"/>
              <w:right w:val="single" w:sz="4" w:space="0" w:color="000000"/>
            </w:tcBorders>
            <w:shd w:val="clear" w:color="D9D9D9" w:fill="D9D9D9"/>
            <w:vAlign w:val="center"/>
          </w:tcPr>
          <w:p w14:paraId="23A43615" w14:textId="77777777" w:rsidR="003406A6" w:rsidRPr="008F232E" w:rsidRDefault="003406A6" w:rsidP="005244A8">
            <w:pPr>
              <w:tabs>
                <w:tab w:val="decimal" w:pos="288"/>
                <w:tab w:val="decimal" w:pos="360"/>
              </w:tabs>
              <w:spacing w:before="87" w:after="146" w:line="275" w:lineRule="exact"/>
              <w:jc w:val="left"/>
              <w:textAlignment w:val="baseline"/>
              <w:rPr>
                <w:b/>
                <w:color w:val="000000"/>
                <w:spacing w:val="-1"/>
              </w:rPr>
            </w:pPr>
            <w:r w:rsidRPr="008F232E">
              <w:rPr>
                <w:b/>
                <w:color w:val="000000"/>
                <w:spacing w:val="-1"/>
              </w:rPr>
              <w:t>1. About your investment</w:t>
            </w:r>
          </w:p>
        </w:tc>
      </w:tr>
      <w:tr w:rsidR="003406A6" w:rsidRPr="008F232E" w14:paraId="14F122C6" w14:textId="77777777" w:rsidTr="003D61CB">
        <w:trPr>
          <w:gridBefore w:val="1"/>
          <w:wBefore w:w="16" w:type="dxa"/>
          <w:trHeight w:hRule="exact" w:val="487"/>
        </w:trPr>
        <w:tc>
          <w:tcPr>
            <w:tcW w:w="5928" w:type="dxa"/>
            <w:gridSpan w:val="2"/>
            <w:tcBorders>
              <w:top w:val="single" w:sz="4" w:space="0" w:color="000000"/>
              <w:left w:val="single" w:sz="4" w:space="0" w:color="000000"/>
              <w:bottom w:val="single" w:sz="4" w:space="0" w:color="000000"/>
              <w:right w:val="single" w:sz="4" w:space="0" w:color="000000"/>
            </w:tcBorders>
          </w:tcPr>
          <w:p w14:paraId="4CACC5C9" w14:textId="13FACCF2" w:rsidR="003406A6" w:rsidRPr="008F232E" w:rsidRDefault="003406A6" w:rsidP="00E26A64">
            <w:pPr>
              <w:spacing w:before="81" w:after="265" w:line="276" w:lineRule="exact"/>
              <w:ind w:left="72" w:right="1260"/>
              <w:textAlignment w:val="baseline"/>
              <w:rPr>
                <w:color w:val="000000"/>
              </w:rPr>
            </w:pPr>
            <w:r w:rsidRPr="006906E6">
              <w:rPr>
                <w:color w:val="000000"/>
                <w:highlight w:val="yellow"/>
              </w:rPr>
              <w:t>Type of securities:</w:t>
            </w:r>
            <w:r w:rsidRPr="008F232E">
              <w:rPr>
                <w:color w:val="000000"/>
              </w:rPr>
              <w:t xml:space="preserve">  </w:t>
            </w:r>
          </w:p>
        </w:tc>
        <w:tc>
          <w:tcPr>
            <w:tcW w:w="4237" w:type="dxa"/>
            <w:gridSpan w:val="3"/>
            <w:tcBorders>
              <w:top w:val="single" w:sz="4" w:space="0" w:color="000000"/>
              <w:left w:val="single" w:sz="4" w:space="0" w:color="000000"/>
              <w:bottom w:val="single" w:sz="4" w:space="0" w:color="000000"/>
              <w:right w:val="single" w:sz="4" w:space="0" w:color="000000"/>
            </w:tcBorders>
          </w:tcPr>
          <w:p w14:paraId="1B2C7E2C" w14:textId="7FC96F0B" w:rsidR="003406A6" w:rsidRPr="008F232E" w:rsidRDefault="003406A6" w:rsidP="0016730B">
            <w:pPr>
              <w:tabs>
                <w:tab w:val="left" w:pos="4225"/>
              </w:tabs>
              <w:spacing w:before="82" w:after="541" w:line="275" w:lineRule="exact"/>
              <w:ind w:right="102"/>
              <w:jc w:val="left"/>
              <w:textAlignment w:val="baseline"/>
              <w:rPr>
                <w:color w:val="000000"/>
                <w:spacing w:val="-6"/>
              </w:rPr>
            </w:pPr>
            <w:r w:rsidRPr="008F232E">
              <w:rPr>
                <w:color w:val="000000"/>
                <w:spacing w:val="-6"/>
              </w:rPr>
              <w:t>Issuer</w:t>
            </w:r>
            <w:r w:rsidRPr="008F232E">
              <w:rPr>
                <w:color w:val="000000"/>
              </w:rPr>
              <w:t xml:space="preserve">:  </w:t>
            </w:r>
            <w:r w:rsidR="00585D64">
              <w:rPr>
                <w:color w:val="000000"/>
              </w:rPr>
              <w:t>Elixir Technology Inc</w:t>
            </w:r>
            <w:r w:rsidR="003D61CB">
              <w:rPr>
                <w:color w:val="000000"/>
              </w:rPr>
              <w:t>.</w:t>
            </w:r>
          </w:p>
        </w:tc>
      </w:tr>
      <w:tr w:rsidR="003406A6" w:rsidRPr="008F232E" w14:paraId="1792ED45" w14:textId="77777777" w:rsidTr="003D61CB">
        <w:trPr>
          <w:gridBefore w:val="1"/>
          <w:wBefore w:w="16" w:type="dxa"/>
          <w:trHeight w:hRule="exact" w:val="460"/>
        </w:trPr>
        <w:tc>
          <w:tcPr>
            <w:tcW w:w="10165" w:type="dxa"/>
            <w:gridSpan w:val="5"/>
            <w:tcBorders>
              <w:top w:val="single" w:sz="4" w:space="0" w:color="000000"/>
              <w:left w:val="single" w:sz="4" w:space="0" w:color="000000"/>
              <w:bottom w:val="single" w:sz="4" w:space="0" w:color="000000"/>
              <w:right w:val="single" w:sz="4" w:space="0" w:color="000000"/>
            </w:tcBorders>
          </w:tcPr>
          <w:p w14:paraId="01CFAFAB" w14:textId="78347622" w:rsidR="003406A6" w:rsidRPr="008F232E" w:rsidRDefault="003406A6" w:rsidP="0016730B">
            <w:pPr>
              <w:spacing w:before="75" w:after="347" w:line="276" w:lineRule="exact"/>
              <w:ind w:left="72" w:right="468"/>
              <w:textAlignment w:val="baseline"/>
              <w:rPr>
                <w:color w:val="000000"/>
              </w:rPr>
            </w:pPr>
            <w:r w:rsidRPr="008F232E">
              <w:rPr>
                <w:color w:val="000000"/>
              </w:rPr>
              <w:t xml:space="preserve">Purchased from:  </w:t>
            </w:r>
            <w:r w:rsidR="00585D64">
              <w:rPr>
                <w:color w:val="000000"/>
              </w:rPr>
              <w:t>Elixir Technology Inc</w:t>
            </w:r>
            <w:r w:rsidR="003D61CB">
              <w:rPr>
                <w:color w:val="000000"/>
              </w:rPr>
              <w:t>.</w:t>
            </w:r>
          </w:p>
        </w:tc>
      </w:tr>
      <w:tr w:rsidR="003406A6" w:rsidRPr="008F232E" w14:paraId="2C0C7747" w14:textId="77777777" w:rsidTr="003D61CB">
        <w:trPr>
          <w:gridBefore w:val="1"/>
          <w:wBefore w:w="16" w:type="dxa"/>
          <w:trHeight w:hRule="exact" w:val="432"/>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14:paraId="7AA521BE" w14:textId="77777777" w:rsidR="003406A6" w:rsidRPr="008F232E" w:rsidRDefault="003406A6" w:rsidP="005244A8">
            <w:pPr>
              <w:spacing w:before="87" w:after="65" w:line="275" w:lineRule="exact"/>
              <w:ind w:left="72"/>
              <w:textAlignment w:val="baseline"/>
              <w:rPr>
                <w:b/>
                <w:color w:val="000000"/>
              </w:rPr>
            </w:pPr>
            <w:r w:rsidRPr="008F232E">
              <w:rPr>
                <w:b/>
                <w:color w:val="000000"/>
              </w:rPr>
              <w:t>SECTIONS 2 TO 4 TO BE COMPLETED BY THE PURCHASER</w:t>
            </w:r>
          </w:p>
        </w:tc>
      </w:tr>
      <w:tr w:rsidR="003406A6" w:rsidRPr="008F232E" w14:paraId="7E08DCC0" w14:textId="77777777" w:rsidTr="003D61CB">
        <w:trPr>
          <w:gridBefore w:val="1"/>
          <w:wBefore w:w="16" w:type="dxa"/>
          <w:trHeight w:hRule="exact" w:val="541"/>
        </w:trPr>
        <w:tc>
          <w:tcPr>
            <w:tcW w:w="10165" w:type="dxa"/>
            <w:gridSpan w:val="5"/>
            <w:tcBorders>
              <w:top w:val="single" w:sz="4" w:space="0" w:color="000000"/>
              <w:left w:val="single" w:sz="4" w:space="0" w:color="000000"/>
              <w:bottom w:val="single" w:sz="4" w:space="0" w:color="000000"/>
              <w:right w:val="single" w:sz="4" w:space="0" w:color="000000"/>
            </w:tcBorders>
            <w:shd w:val="clear" w:color="D9D9D9" w:fill="D9D9D9"/>
            <w:vAlign w:val="center"/>
          </w:tcPr>
          <w:p w14:paraId="75489F01" w14:textId="77777777" w:rsidR="003406A6" w:rsidRPr="008F232E" w:rsidRDefault="003406A6" w:rsidP="005244A8">
            <w:pPr>
              <w:tabs>
                <w:tab w:val="decimal" w:pos="288"/>
                <w:tab w:val="decimal" w:pos="360"/>
              </w:tabs>
              <w:spacing w:before="87" w:after="122" w:line="275" w:lineRule="exact"/>
              <w:jc w:val="left"/>
              <w:textAlignment w:val="baseline"/>
              <w:rPr>
                <w:b/>
                <w:color w:val="000000"/>
                <w:spacing w:val="-1"/>
              </w:rPr>
            </w:pPr>
            <w:r w:rsidRPr="008F232E">
              <w:rPr>
                <w:b/>
                <w:color w:val="000000"/>
                <w:spacing w:val="-1"/>
              </w:rPr>
              <w:t xml:space="preserve">2. Risk acknowledgement </w:t>
            </w:r>
            <w:r w:rsidRPr="008F232E">
              <w:rPr>
                <w:i/>
                <w:color w:val="000000"/>
                <w:spacing w:val="-1"/>
              </w:rPr>
              <w:t>[Instruction: initial all boxes in Section 2]</w:t>
            </w:r>
          </w:p>
        </w:tc>
      </w:tr>
      <w:tr w:rsidR="003406A6" w:rsidRPr="008F232E" w14:paraId="5D5F60A1" w14:textId="77777777" w:rsidTr="003D61CB">
        <w:trPr>
          <w:gridBefore w:val="1"/>
          <w:wBefore w:w="16" w:type="dxa"/>
          <w:trHeight w:hRule="exact" w:val="685"/>
        </w:trPr>
        <w:tc>
          <w:tcPr>
            <w:tcW w:w="9168" w:type="dxa"/>
            <w:gridSpan w:val="4"/>
            <w:tcBorders>
              <w:top w:val="single" w:sz="4" w:space="0" w:color="000000"/>
              <w:left w:val="single" w:sz="4" w:space="0" w:color="000000"/>
              <w:bottom w:val="single" w:sz="4" w:space="0" w:color="000000"/>
              <w:right w:val="single" w:sz="4" w:space="0" w:color="000000"/>
            </w:tcBorders>
            <w:vAlign w:val="center"/>
          </w:tcPr>
          <w:p w14:paraId="3509A777" w14:textId="77777777" w:rsidR="003406A6" w:rsidRPr="008F232E" w:rsidRDefault="003406A6" w:rsidP="005244A8">
            <w:pPr>
              <w:spacing w:before="322" w:after="99"/>
              <w:ind w:left="72"/>
              <w:textAlignment w:val="baseline"/>
              <w:rPr>
                <w:color w:val="000000"/>
              </w:rPr>
            </w:pPr>
            <w:r w:rsidRPr="008F232E">
              <w:rPr>
                <w:color w:val="000000"/>
              </w:rPr>
              <w:t xml:space="preserve">This investment is risky. </w:t>
            </w:r>
            <w:r w:rsidRPr="008F232E">
              <w:rPr>
                <w:i/>
                <w:color w:val="000000"/>
              </w:rPr>
              <w:t>Initial that you understand that:</w:t>
            </w:r>
          </w:p>
        </w:tc>
        <w:tc>
          <w:tcPr>
            <w:tcW w:w="997" w:type="dxa"/>
            <w:tcBorders>
              <w:top w:val="single" w:sz="4" w:space="0" w:color="000000"/>
              <w:left w:val="single" w:sz="4" w:space="0" w:color="000000"/>
              <w:bottom w:val="single" w:sz="4" w:space="0" w:color="000000"/>
              <w:right w:val="single" w:sz="4" w:space="0" w:color="000000"/>
            </w:tcBorders>
          </w:tcPr>
          <w:p w14:paraId="4E6A417E" w14:textId="77777777" w:rsidR="003406A6" w:rsidRPr="008F232E" w:rsidRDefault="003406A6" w:rsidP="005244A8">
            <w:pPr>
              <w:spacing w:before="84" w:after="56"/>
              <w:ind w:left="72"/>
              <w:jc w:val="center"/>
              <w:textAlignment w:val="baseline"/>
              <w:rPr>
                <w:b/>
                <w:color w:val="000000"/>
              </w:rPr>
            </w:pPr>
            <w:r w:rsidRPr="008F232E">
              <w:rPr>
                <w:b/>
                <w:color w:val="000000"/>
              </w:rPr>
              <w:t>Your initials</w:t>
            </w:r>
          </w:p>
        </w:tc>
      </w:tr>
      <w:tr w:rsidR="003406A6" w:rsidRPr="008F232E" w14:paraId="172CD65C" w14:textId="77777777" w:rsidTr="003D61CB">
        <w:trPr>
          <w:gridBefore w:val="1"/>
          <w:wBefore w:w="16" w:type="dxa"/>
          <w:trHeight w:val="593"/>
        </w:trPr>
        <w:tc>
          <w:tcPr>
            <w:tcW w:w="9168" w:type="dxa"/>
            <w:gridSpan w:val="4"/>
            <w:tcBorders>
              <w:top w:val="single" w:sz="4" w:space="0" w:color="000000"/>
              <w:left w:val="single" w:sz="4" w:space="0" w:color="000000"/>
              <w:right w:val="single" w:sz="4" w:space="0" w:color="000000"/>
            </w:tcBorders>
            <w:vAlign w:val="center"/>
          </w:tcPr>
          <w:p w14:paraId="2F0AE2DF" w14:textId="564E46B1" w:rsidR="003406A6" w:rsidRPr="00723730" w:rsidRDefault="003406A6" w:rsidP="005244A8">
            <w:pPr>
              <w:tabs>
                <w:tab w:val="left" w:pos="6984"/>
              </w:tabs>
              <w:spacing w:before="65"/>
              <w:ind w:left="72"/>
              <w:textAlignment w:val="baseline"/>
              <w:rPr>
                <w:b/>
                <w:color w:val="000000"/>
                <w:highlight w:val="yellow"/>
              </w:rPr>
            </w:pPr>
            <w:r w:rsidRPr="00723730">
              <w:rPr>
                <w:b/>
                <w:color w:val="000000"/>
                <w:highlight w:val="yellow"/>
              </w:rPr>
              <w:t xml:space="preserve">Risk of loss </w:t>
            </w:r>
            <w:r w:rsidRPr="00723730">
              <w:rPr>
                <w:b/>
                <w:color w:val="000000"/>
                <w:w w:val="75"/>
                <w:highlight w:val="yellow"/>
              </w:rPr>
              <w:t xml:space="preserve">– </w:t>
            </w:r>
            <w:r w:rsidRPr="00723730">
              <w:rPr>
                <w:color w:val="000000"/>
                <w:highlight w:val="yellow"/>
              </w:rPr>
              <w:t>You could lose your entire investment of $__________. [</w:t>
            </w:r>
            <w:r w:rsidRPr="00723730">
              <w:rPr>
                <w:i/>
                <w:color w:val="000000"/>
                <w:highlight w:val="yellow"/>
              </w:rPr>
              <w:t>Instruction: Insert</w:t>
            </w:r>
          </w:p>
          <w:p w14:paraId="4FAE4B72" w14:textId="77777777" w:rsidR="003406A6" w:rsidRPr="00723730" w:rsidRDefault="003406A6" w:rsidP="005244A8">
            <w:pPr>
              <w:spacing w:after="64"/>
              <w:ind w:left="72"/>
              <w:textAlignment w:val="baseline"/>
              <w:rPr>
                <w:b/>
                <w:color w:val="000000"/>
                <w:highlight w:val="yellow"/>
              </w:rPr>
            </w:pPr>
            <w:r w:rsidRPr="00723730">
              <w:rPr>
                <w:i/>
                <w:color w:val="000000"/>
                <w:highlight w:val="yellow"/>
              </w:rPr>
              <w:t>the total dollar amount of the investment.]</w:t>
            </w:r>
          </w:p>
        </w:tc>
        <w:tc>
          <w:tcPr>
            <w:tcW w:w="997" w:type="dxa"/>
            <w:tcBorders>
              <w:top w:val="single" w:sz="4" w:space="0" w:color="000000"/>
              <w:left w:val="single" w:sz="4" w:space="0" w:color="000000"/>
              <w:bottom w:val="none" w:sz="0" w:space="0" w:color="000000"/>
              <w:right w:val="single" w:sz="4" w:space="0" w:color="000000"/>
            </w:tcBorders>
          </w:tcPr>
          <w:p w14:paraId="6C91245C" w14:textId="77777777" w:rsidR="003406A6" w:rsidRPr="001664CB" w:rsidRDefault="003406A6" w:rsidP="005244A8">
            <w:pPr>
              <w:textAlignment w:val="baseline"/>
              <w:rPr>
                <w:rFonts w:ascii="Verdana" w:eastAsia="Verdana" w:hAnsi="Verdana"/>
                <w:color w:val="000000"/>
                <w:highlight w:val="yellow"/>
              </w:rPr>
            </w:pPr>
          </w:p>
        </w:tc>
      </w:tr>
      <w:tr w:rsidR="003406A6" w:rsidRPr="008F232E" w14:paraId="1EB4FFD7" w14:textId="77777777" w:rsidTr="003D61CB">
        <w:trPr>
          <w:gridBefore w:val="1"/>
          <w:wBefore w:w="16" w:type="dxa"/>
          <w:trHeight w:hRule="exact" w:val="432"/>
        </w:trPr>
        <w:tc>
          <w:tcPr>
            <w:tcW w:w="9168" w:type="dxa"/>
            <w:gridSpan w:val="4"/>
            <w:tcBorders>
              <w:top w:val="single" w:sz="4" w:space="0" w:color="000000"/>
              <w:left w:val="single" w:sz="4" w:space="0" w:color="000000"/>
              <w:bottom w:val="single" w:sz="4" w:space="0" w:color="000000"/>
              <w:right w:val="single" w:sz="4" w:space="0" w:color="000000"/>
            </w:tcBorders>
            <w:vAlign w:val="center"/>
          </w:tcPr>
          <w:p w14:paraId="2E28417E" w14:textId="77777777" w:rsidR="003406A6" w:rsidRPr="00723730" w:rsidRDefault="003406A6" w:rsidP="005244A8">
            <w:pPr>
              <w:spacing w:before="90" w:after="57"/>
              <w:ind w:left="72"/>
              <w:textAlignment w:val="baseline"/>
              <w:rPr>
                <w:b/>
                <w:color w:val="000000"/>
                <w:highlight w:val="yellow"/>
              </w:rPr>
            </w:pPr>
            <w:r w:rsidRPr="00723730">
              <w:rPr>
                <w:b/>
                <w:color w:val="000000"/>
                <w:highlight w:val="yellow"/>
              </w:rPr>
              <w:t xml:space="preserve">Liquidity risk </w:t>
            </w:r>
            <w:r w:rsidRPr="00723730">
              <w:rPr>
                <w:b/>
                <w:color w:val="000000"/>
                <w:w w:val="75"/>
                <w:highlight w:val="yellow"/>
              </w:rPr>
              <w:t xml:space="preserve">– </w:t>
            </w:r>
            <w:r w:rsidRPr="00723730">
              <w:rPr>
                <w:color w:val="000000"/>
                <w:highlight w:val="yellow"/>
              </w:rPr>
              <w:t>You may not be able to sell your investment quickly – or at all.</w:t>
            </w:r>
          </w:p>
        </w:tc>
        <w:tc>
          <w:tcPr>
            <w:tcW w:w="997" w:type="dxa"/>
            <w:tcBorders>
              <w:top w:val="single" w:sz="4" w:space="0" w:color="000000"/>
              <w:left w:val="single" w:sz="4" w:space="0" w:color="000000"/>
              <w:bottom w:val="single" w:sz="4" w:space="0" w:color="000000"/>
              <w:right w:val="single" w:sz="4" w:space="0" w:color="000000"/>
            </w:tcBorders>
          </w:tcPr>
          <w:p w14:paraId="59654FD8" w14:textId="77777777" w:rsidR="003406A6" w:rsidRPr="001664CB" w:rsidRDefault="003406A6" w:rsidP="005244A8">
            <w:pPr>
              <w:textAlignment w:val="baseline"/>
              <w:rPr>
                <w:rFonts w:ascii="Verdana" w:eastAsia="Verdana" w:hAnsi="Verdana"/>
                <w:color w:val="000000"/>
                <w:highlight w:val="yellow"/>
              </w:rPr>
            </w:pPr>
          </w:p>
        </w:tc>
      </w:tr>
      <w:tr w:rsidR="003406A6" w:rsidRPr="008F232E" w14:paraId="755663B3" w14:textId="77777777" w:rsidTr="003D61CB">
        <w:trPr>
          <w:gridBefore w:val="1"/>
          <w:wBefore w:w="16" w:type="dxa"/>
          <w:trHeight w:hRule="exact" w:val="427"/>
        </w:trPr>
        <w:tc>
          <w:tcPr>
            <w:tcW w:w="9168" w:type="dxa"/>
            <w:gridSpan w:val="4"/>
            <w:tcBorders>
              <w:top w:val="single" w:sz="4" w:space="0" w:color="000000"/>
              <w:left w:val="single" w:sz="4" w:space="0" w:color="000000"/>
              <w:bottom w:val="single" w:sz="4" w:space="0" w:color="000000"/>
              <w:right w:val="single" w:sz="4" w:space="0" w:color="000000"/>
            </w:tcBorders>
            <w:vAlign w:val="center"/>
          </w:tcPr>
          <w:p w14:paraId="20C7A3F0" w14:textId="77777777" w:rsidR="003406A6" w:rsidRPr="00723730" w:rsidRDefault="003406A6" w:rsidP="005244A8">
            <w:pPr>
              <w:spacing w:before="90" w:after="57"/>
              <w:ind w:left="72"/>
              <w:textAlignment w:val="baseline"/>
              <w:rPr>
                <w:b/>
                <w:color w:val="000000"/>
                <w:highlight w:val="yellow"/>
              </w:rPr>
            </w:pPr>
            <w:r w:rsidRPr="00723730">
              <w:rPr>
                <w:b/>
                <w:color w:val="000000"/>
                <w:highlight w:val="yellow"/>
              </w:rPr>
              <w:t xml:space="preserve">Lack of information </w:t>
            </w:r>
            <w:r w:rsidRPr="00723730">
              <w:rPr>
                <w:b/>
                <w:color w:val="000000"/>
                <w:w w:val="75"/>
                <w:highlight w:val="yellow"/>
              </w:rPr>
              <w:t xml:space="preserve">– </w:t>
            </w:r>
            <w:r w:rsidRPr="00723730">
              <w:rPr>
                <w:color w:val="000000"/>
                <w:highlight w:val="yellow"/>
              </w:rPr>
              <w:t>You may receive little or no information about your investment.</w:t>
            </w:r>
          </w:p>
        </w:tc>
        <w:tc>
          <w:tcPr>
            <w:tcW w:w="997" w:type="dxa"/>
            <w:tcBorders>
              <w:top w:val="single" w:sz="4" w:space="0" w:color="000000"/>
              <w:left w:val="single" w:sz="4" w:space="0" w:color="000000"/>
              <w:bottom w:val="single" w:sz="4" w:space="0" w:color="000000"/>
              <w:right w:val="single" w:sz="4" w:space="0" w:color="000000"/>
            </w:tcBorders>
          </w:tcPr>
          <w:p w14:paraId="25E8F6F2" w14:textId="77777777" w:rsidR="003406A6" w:rsidRPr="001664CB" w:rsidRDefault="003406A6" w:rsidP="005244A8">
            <w:pPr>
              <w:textAlignment w:val="baseline"/>
              <w:rPr>
                <w:rFonts w:ascii="Verdana" w:eastAsia="Verdana" w:hAnsi="Verdana"/>
                <w:color w:val="000000"/>
                <w:highlight w:val="yellow"/>
              </w:rPr>
            </w:pPr>
          </w:p>
        </w:tc>
      </w:tr>
      <w:tr w:rsidR="003406A6" w:rsidRPr="008F232E" w14:paraId="1AF1BD28" w14:textId="77777777" w:rsidTr="003D61CB">
        <w:trPr>
          <w:gridBefore w:val="1"/>
          <w:wBefore w:w="16" w:type="dxa"/>
          <w:trHeight w:hRule="exact" w:val="1117"/>
        </w:trPr>
        <w:tc>
          <w:tcPr>
            <w:tcW w:w="9168" w:type="dxa"/>
            <w:gridSpan w:val="4"/>
            <w:tcBorders>
              <w:top w:val="single" w:sz="4" w:space="0" w:color="000000"/>
              <w:left w:val="single" w:sz="4" w:space="0" w:color="000000"/>
              <w:right w:val="single" w:sz="4" w:space="0" w:color="000000"/>
            </w:tcBorders>
          </w:tcPr>
          <w:p w14:paraId="0E3BB64D" w14:textId="77777777" w:rsidR="003406A6" w:rsidRPr="00723730" w:rsidRDefault="003406A6" w:rsidP="005244A8">
            <w:pPr>
              <w:spacing w:before="57"/>
              <w:ind w:left="72" w:right="468"/>
              <w:textAlignment w:val="baseline"/>
              <w:rPr>
                <w:b/>
                <w:color w:val="000000"/>
                <w:highlight w:val="yellow"/>
              </w:rPr>
            </w:pPr>
            <w:r w:rsidRPr="00723730">
              <w:rPr>
                <w:b/>
                <w:color w:val="000000"/>
                <w:highlight w:val="yellow"/>
              </w:rPr>
              <w:t xml:space="preserve">Lack of advice </w:t>
            </w:r>
            <w:r w:rsidRPr="00723730">
              <w:rPr>
                <w:b/>
                <w:color w:val="000000"/>
                <w:w w:val="75"/>
                <w:highlight w:val="yellow"/>
              </w:rPr>
              <w:t xml:space="preserve">– </w:t>
            </w:r>
            <w:r w:rsidRPr="00723730">
              <w:rPr>
                <w:color w:val="000000"/>
                <w:highlight w:val="yellow"/>
              </w:rPr>
              <w:t>You will not receive advice from the salesperson about whether this investment is suitable for you unless the salesperson is registered. The salesperson is the person who meets with, or provides information to, you about making this investment. To check whether the salesperson is registered, go to</w:t>
            </w:r>
            <w:r w:rsidRPr="00723730">
              <w:rPr>
                <w:color w:val="0000FF"/>
                <w:highlight w:val="yellow"/>
              </w:rPr>
              <w:t xml:space="preserve"> </w:t>
            </w:r>
            <w:r w:rsidRPr="00723730">
              <w:rPr>
                <w:color w:val="0000FF"/>
                <w:highlight w:val="yellow"/>
                <w:u w:val="single"/>
              </w:rPr>
              <w:t>www.aretheyregistered.ca</w:t>
            </w:r>
            <w:r w:rsidRPr="00723730">
              <w:rPr>
                <w:color w:val="0000FF"/>
                <w:highlight w:val="yellow"/>
              </w:rPr>
              <w:t>.</w:t>
            </w:r>
          </w:p>
        </w:tc>
        <w:tc>
          <w:tcPr>
            <w:tcW w:w="997" w:type="dxa"/>
            <w:vMerge w:val="restart"/>
            <w:tcBorders>
              <w:top w:val="single" w:sz="4" w:space="0" w:color="000000"/>
              <w:left w:val="single" w:sz="4" w:space="0" w:color="000000"/>
              <w:bottom w:val="none" w:sz="0" w:space="0" w:color="000000"/>
              <w:right w:val="single" w:sz="4" w:space="0" w:color="000000"/>
            </w:tcBorders>
          </w:tcPr>
          <w:p w14:paraId="23CD6D95" w14:textId="77777777" w:rsidR="003406A6" w:rsidRPr="001664CB" w:rsidRDefault="003406A6" w:rsidP="005244A8">
            <w:pPr>
              <w:textAlignment w:val="baseline"/>
              <w:rPr>
                <w:rFonts w:ascii="Verdana" w:eastAsia="Verdana" w:hAnsi="Verdana"/>
                <w:color w:val="000000"/>
                <w:highlight w:val="yellow"/>
              </w:rPr>
            </w:pPr>
          </w:p>
        </w:tc>
      </w:tr>
      <w:tr w:rsidR="003406A6" w:rsidRPr="008F232E" w14:paraId="2EB2D3E2" w14:textId="77777777" w:rsidTr="003D61CB">
        <w:trPr>
          <w:gridBefore w:val="1"/>
          <w:wBefore w:w="16" w:type="dxa"/>
          <w:trHeight w:hRule="exact" w:val="100"/>
        </w:trPr>
        <w:tc>
          <w:tcPr>
            <w:tcW w:w="9168" w:type="dxa"/>
            <w:gridSpan w:val="4"/>
            <w:tcBorders>
              <w:left w:val="single" w:sz="4" w:space="0" w:color="000000"/>
              <w:bottom w:val="single" w:sz="4" w:space="0" w:color="000000"/>
              <w:right w:val="single" w:sz="4" w:space="0" w:color="000000"/>
            </w:tcBorders>
          </w:tcPr>
          <w:p w14:paraId="46F25AB5" w14:textId="77777777" w:rsidR="003406A6" w:rsidRPr="00723730" w:rsidRDefault="003406A6" w:rsidP="005244A8">
            <w:pPr>
              <w:textAlignment w:val="baseline"/>
              <w:rPr>
                <w:rFonts w:ascii="Verdana" w:eastAsia="Verdana" w:hAnsi="Verdana"/>
                <w:color w:val="000000"/>
                <w:highlight w:val="yellow"/>
              </w:rPr>
            </w:pPr>
          </w:p>
        </w:tc>
        <w:tc>
          <w:tcPr>
            <w:tcW w:w="997" w:type="dxa"/>
            <w:vMerge/>
            <w:tcBorders>
              <w:top w:val="none" w:sz="0" w:space="0" w:color="000000"/>
              <w:left w:val="single" w:sz="4" w:space="0" w:color="000000"/>
              <w:bottom w:val="single" w:sz="4" w:space="0" w:color="000000"/>
              <w:right w:val="single" w:sz="4" w:space="0" w:color="000000"/>
            </w:tcBorders>
          </w:tcPr>
          <w:p w14:paraId="5A8EADEA" w14:textId="77777777" w:rsidR="003406A6" w:rsidRPr="008F232E" w:rsidRDefault="003406A6" w:rsidP="005244A8"/>
        </w:tc>
      </w:tr>
      <w:tr w:rsidR="003406A6" w:rsidRPr="008F232E" w14:paraId="058B0BDC" w14:textId="77777777" w:rsidTr="003D61CB">
        <w:trPr>
          <w:gridBefore w:val="1"/>
          <w:wBefore w:w="16" w:type="dxa"/>
          <w:trHeight w:hRule="exact" w:val="432"/>
        </w:trPr>
        <w:tc>
          <w:tcPr>
            <w:tcW w:w="10165" w:type="dxa"/>
            <w:gridSpan w:val="5"/>
            <w:tcBorders>
              <w:top w:val="single" w:sz="4" w:space="0" w:color="000000"/>
              <w:left w:val="single" w:sz="4" w:space="0" w:color="000000"/>
              <w:bottom w:val="single" w:sz="4" w:space="0" w:color="000000"/>
              <w:right w:val="single" w:sz="4" w:space="0" w:color="000000"/>
            </w:tcBorders>
            <w:shd w:val="clear" w:color="D9D9D9" w:fill="D9D9D9"/>
            <w:vAlign w:val="center"/>
          </w:tcPr>
          <w:p w14:paraId="1D7751D5" w14:textId="77777777" w:rsidR="003406A6" w:rsidRPr="00723730" w:rsidRDefault="003406A6" w:rsidP="005244A8">
            <w:pPr>
              <w:tabs>
                <w:tab w:val="decimal" w:pos="288"/>
                <w:tab w:val="decimal" w:pos="360"/>
              </w:tabs>
              <w:spacing w:before="87" w:after="60"/>
              <w:jc w:val="left"/>
              <w:textAlignment w:val="baseline"/>
              <w:rPr>
                <w:b/>
                <w:color w:val="000000"/>
                <w:spacing w:val="-1"/>
                <w:highlight w:val="yellow"/>
              </w:rPr>
            </w:pPr>
            <w:r w:rsidRPr="00723730">
              <w:rPr>
                <w:b/>
                <w:color w:val="000000"/>
                <w:spacing w:val="-1"/>
                <w:highlight w:val="yellow"/>
              </w:rPr>
              <w:t xml:space="preserve">3. Accredited investor status </w:t>
            </w:r>
            <w:r w:rsidRPr="00723730">
              <w:rPr>
                <w:i/>
                <w:color w:val="000000"/>
                <w:spacing w:val="-1"/>
                <w:highlight w:val="yellow"/>
              </w:rPr>
              <w:t>[Instruction: initial one or more boxes that apply]</w:t>
            </w:r>
          </w:p>
        </w:tc>
      </w:tr>
      <w:tr w:rsidR="003406A6" w:rsidRPr="008F232E" w14:paraId="1CA88EE1" w14:textId="77777777" w:rsidTr="003D61CB">
        <w:trPr>
          <w:gridBefore w:val="1"/>
          <w:wBefore w:w="16" w:type="dxa"/>
          <w:trHeight w:hRule="exact" w:val="1117"/>
        </w:trPr>
        <w:tc>
          <w:tcPr>
            <w:tcW w:w="9168" w:type="dxa"/>
            <w:gridSpan w:val="4"/>
            <w:tcBorders>
              <w:top w:val="single" w:sz="4" w:space="0" w:color="000000"/>
              <w:left w:val="single" w:sz="4" w:space="0" w:color="000000"/>
              <w:bottom w:val="single" w:sz="4" w:space="0" w:color="000000"/>
              <w:right w:val="single" w:sz="4" w:space="0" w:color="000000"/>
            </w:tcBorders>
          </w:tcPr>
          <w:p w14:paraId="4252A23B" w14:textId="77777777" w:rsidR="003406A6" w:rsidRPr="00723730" w:rsidRDefault="003406A6" w:rsidP="005244A8">
            <w:pPr>
              <w:spacing w:before="86" w:after="70"/>
              <w:ind w:left="72" w:right="108"/>
              <w:textAlignment w:val="baseline"/>
              <w:rPr>
                <w:i/>
                <w:color w:val="000000"/>
                <w:highlight w:val="yellow"/>
              </w:rPr>
            </w:pPr>
            <w:r w:rsidRPr="00723730">
              <w:rPr>
                <w:i/>
                <w:color w:val="000000"/>
                <w:highlight w:val="yellow"/>
              </w:rPr>
              <w:t xml:space="preserve">You must meet at least </w:t>
            </w:r>
            <w:r w:rsidRPr="00723730">
              <w:rPr>
                <w:b/>
                <w:i/>
                <w:color w:val="000000"/>
                <w:highlight w:val="yellow"/>
              </w:rPr>
              <w:t xml:space="preserve">one </w:t>
            </w:r>
            <w:r w:rsidRPr="00723730">
              <w:rPr>
                <w:i/>
                <w:color w:val="000000"/>
                <w:highlight w:val="yellow"/>
              </w:rPr>
              <w:t>of the following criteria to be able to make this investment. Initial the statement that applies to you. (You may initial more than one statement.) The person identified in section 6 is responsible for ensuring that you meet the definition of accredited investor. That person, or the salesperson identified in section 5, can help you if you have questions about whether you meet these criteria.</w:t>
            </w:r>
          </w:p>
        </w:tc>
        <w:tc>
          <w:tcPr>
            <w:tcW w:w="997" w:type="dxa"/>
            <w:tcBorders>
              <w:top w:val="single" w:sz="4" w:space="0" w:color="000000"/>
              <w:left w:val="single" w:sz="4" w:space="0" w:color="000000"/>
              <w:bottom w:val="single" w:sz="4" w:space="0" w:color="000000"/>
              <w:right w:val="single" w:sz="4" w:space="0" w:color="000000"/>
            </w:tcBorders>
          </w:tcPr>
          <w:p w14:paraId="77268AD2" w14:textId="77777777" w:rsidR="003406A6" w:rsidRPr="008F232E" w:rsidRDefault="003406A6" w:rsidP="005244A8">
            <w:pPr>
              <w:spacing w:before="84" w:after="891"/>
              <w:ind w:left="72"/>
              <w:jc w:val="center"/>
              <w:textAlignment w:val="baseline"/>
              <w:rPr>
                <w:b/>
                <w:color w:val="000000"/>
              </w:rPr>
            </w:pPr>
            <w:r w:rsidRPr="008F232E">
              <w:rPr>
                <w:b/>
                <w:color w:val="000000"/>
              </w:rPr>
              <w:t>Your initials</w:t>
            </w:r>
          </w:p>
        </w:tc>
      </w:tr>
      <w:tr w:rsidR="003406A6" w:rsidRPr="008F232E" w14:paraId="5CD020A1" w14:textId="77777777" w:rsidTr="003D61CB">
        <w:trPr>
          <w:gridBefore w:val="1"/>
          <w:wBefore w:w="16" w:type="dxa"/>
          <w:trHeight w:hRule="exact" w:val="865"/>
        </w:trPr>
        <w:tc>
          <w:tcPr>
            <w:tcW w:w="9168" w:type="dxa"/>
            <w:gridSpan w:val="4"/>
            <w:tcBorders>
              <w:top w:val="single" w:sz="4" w:space="0" w:color="000000"/>
              <w:left w:val="single" w:sz="4" w:space="0" w:color="000000"/>
              <w:bottom w:val="single" w:sz="4" w:space="0" w:color="000000"/>
              <w:right w:val="single" w:sz="4" w:space="0" w:color="000000"/>
            </w:tcBorders>
          </w:tcPr>
          <w:p w14:paraId="097E197F" w14:textId="77777777" w:rsidR="003406A6" w:rsidRPr="00723730" w:rsidRDefault="003406A6" w:rsidP="003406A6">
            <w:pPr>
              <w:numPr>
                <w:ilvl w:val="0"/>
                <w:numId w:val="4"/>
              </w:numPr>
              <w:tabs>
                <w:tab w:val="left" w:pos="432"/>
              </w:tabs>
              <w:autoSpaceDE/>
              <w:autoSpaceDN/>
              <w:adjustRightInd/>
              <w:spacing w:before="107" w:line="240" w:lineRule="auto"/>
              <w:ind w:left="433" w:right="95"/>
              <w:textAlignment w:val="baseline"/>
              <w:rPr>
                <w:color w:val="000000"/>
                <w:highlight w:val="yellow"/>
              </w:rPr>
            </w:pPr>
            <w:r w:rsidRPr="00723730">
              <w:rPr>
                <w:color w:val="000000"/>
                <w:highlight w:val="yellow"/>
              </w:rPr>
              <w:t>Your net income before taxes was more than $200,000 in each of the 2 most recent calendar years, and you expect it to be more than $200,000 in the current calendar year. (You can find your net income before taxes on your personal income tax return.)</w:t>
            </w:r>
          </w:p>
        </w:tc>
        <w:tc>
          <w:tcPr>
            <w:tcW w:w="997" w:type="dxa"/>
            <w:tcBorders>
              <w:top w:val="single" w:sz="4" w:space="0" w:color="000000"/>
              <w:left w:val="single" w:sz="4" w:space="0" w:color="000000"/>
              <w:bottom w:val="single" w:sz="4" w:space="0" w:color="000000"/>
              <w:right w:val="single" w:sz="4" w:space="0" w:color="000000"/>
            </w:tcBorders>
          </w:tcPr>
          <w:p w14:paraId="45A4C2C0" w14:textId="77777777" w:rsidR="003406A6" w:rsidRPr="008F232E" w:rsidRDefault="003406A6" w:rsidP="005244A8">
            <w:pPr>
              <w:textAlignment w:val="baseline"/>
              <w:rPr>
                <w:rFonts w:ascii="Verdana" w:eastAsia="Verdana" w:hAnsi="Verdana"/>
                <w:color w:val="000000"/>
              </w:rPr>
            </w:pPr>
          </w:p>
        </w:tc>
      </w:tr>
      <w:tr w:rsidR="003406A6" w:rsidRPr="008F232E" w14:paraId="1BB6269D" w14:textId="77777777" w:rsidTr="003D61CB">
        <w:trPr>
          <w:gridBefore w:val="1"/>
          <w:wBefore w:w="16" w:type="dxa"/>
          <w:trHeight w:hRule="exact" w:val="847"/>
        </w:trPr>
        <w:tc>
          <w:tcPr>
            <w:tcW w:w="9168" w:type="dxa"/>
            <w:gridSpan w:val="4"/>
            <w:tcBorders>
              <w:top w:val="single" w:sz="4" w:space="0" w:color="000000"/>
              <w:left w:val="single" w:sz="4" w:space="0" w:color="000000"/>
              <w:bottom w:val="single" w:sz="4" w:space="0" w:color="000000"/>
              <w:right w:val="single" w:sz="4" w:space="0" w:color="000000"/>
            </w:tcBorders>
          </w:tcPr>
          <w:p w14:paraId="3780BB5F" w14:textId="77777777" w:rsidR="003406A6" w:rsidRPr="00723730" w:rsidRDefault="003406A6" w:rsidP="003406A6">
            <w:pPr>
              <w:numPr>
                <w:ilvl w:val="0"/>
                <w:numId w:val="4"/>
              </w:numPr>
              <w:tabs>
                <w:tab w:val="left" w:pos="432"/>
              </w:tabs>
              <w:autoSpaceDE/>
              <w:autoSpaceDN/>
              <w:adjustRightInd/>
              <w:spacing w:before="107" w:line="240" w:lineRule="auto"/>
              <w:ind w:left="433" w:right="95"/>
              <w:textAlignment w:val="baseline"/>
              <w:rPr>
                <w:color w:val="000000"/>
                <w:highlight w:val="yellow"/>
              </w:rPr>
            </w:pPr>
            <w:r w:rsidRPr="00723730">
              <w:rPr>
                <w:color w:val="000000"/>
                <w:highlight w:val="yellow"/>
              </w:rPr>
              <w:t>Your net income before taxes combined with your spouse’s was more than $300,000 in each of the 2 most recent calendar years, and you expect your combined net income before taxes to be more than $300,000 in the current calendar year.</w:t>
            </w:r>
          </w:p>
        </w:tc>
        <w:tc>
          <w:tcPr>
            <w:tcW w:w="997" w:type="dxa"/>
            <w:tcBorders>
              <w:top w:val="single" w:sz="4" w:space="0" w:color="000000"/>
              <w:left w:val="single" w:sz="4" w:space="0" w:color="000000"/>
              <w:bottom w:val="single" w:sz="4" w:space="0" w:color="000000"/>
              <w:right w:val="single" w:sz="4" w:space="0" w:color="000000"/>
            </w:tcBorders>
          </w:tcPr>
          <w:p w14:paraId="60A10127" w14:textId="77777777" w:rsidR="003406A6" w:rsidRPr="008F232E" w:rsidRDefault="003406A6" w:rsidP="005244A8">
            <w:pPr>
              <w:textAlignment w:val="baseline"/>
              <w:rPr>
                <w:rFonts w:ascii="Verdana" w:eastAsia="Verdana" w:hAnsi="Verdana"/>
                <w:color w:val="000000"/>
              </w:rPr>
            </w:pPr>
          </w:p>
        </w:tc>
      </w:tr>
      <w:tr w:rsidR="003406A6" w:rsidRPr="008F232E" w14:paraId="2201C683" w14:textId="77777777" w:rsidTr="003D61CB">
        <w:trPr>
          <w:gridBefore w:val="1"/>
          <w:wBefore w:w="16" w:type="dxa"/>
          <w:trHeight w:hRule="exact" w:val="595"/>
        </w:trPr>
        <w:tc>
          <w:tcPr>
            <w:tcW w:w="9168" w:type="dxa"/>
            <w:gridSpan w:val="4"/>
            <w:tcBorders>
              <w:top w:val="single" w:sz="4" w:space="0" w:color="000000"/>
              <w:left w:val="single" w:sz="4" w:space="0" w:color="000000"/>
              <w:bottom w:val="single" w:sz="4" w:space="0" w:color="000000"/>
              <w:right w:val="single" w:sz="4" w:space="0" w:color="000000"/>
            </w:tcBorders>
          </w:tcPr>
          <w:p w14:paraId="35F408A9" w14:textId="77777777" w:rsidR="003406A6" w:rsidRPr="00723730" w:rsidRDefault="003406A6" w:rsidP="003406A6">
            <w:pPr>
              <w:numPr>
                <w:ilvl w:val="0"/>
                <w:numId w:val="4"/>
              </w:numPr>
              <w:tabs>
                <w:tab w:val="left" w:pos="432"/>
              </w:tabs>
              <w:autoSpaceDE/>
              <w:autoSpaceDN/>
              <w:adjustRightInd/>
              <w:spacing w:before="107" w:line="240" w:lineRule="auto"/>
              <w:ind w:left="433" w:right="95"/>
              <w:textAlignment w:val="baseline"/>
              <w:rPr>
                <w:color w:val="000000"/>
                <w:highlight w:val="yellow"/>
              </w:rPr>
            </w:pPr>
            <w:r w:rsidRPr="00723730">
              <w:rPr>
                <w:color w:val="000000"/>
                <w:highlight w:val="yellow"/>
              </w:rPr>
              <w:lastRenderedPageBreak/>
              <w:t>Either alone or with your spouse, you own more than $1 million in cash and securities, after subtracting any debt related to the cash and securities.</w:t>
            </w:r>
          </w:p>
        </w:tc>
        <w:tc>
          <w:tcPr>
            <w:tcW w:w="997" w:type="dxa"/>
            <w:tcBorders>
              <w:top w:val="single" w:sz="4" w:space="0" w:color="000000"/>
              <w:left w:val="single" w:sz="4" w:space="0" w:color="000000"/>
              <w:bottom w:val="single" w:sz="4" w:space="0" w:color="000000"/>
              <w:right w:val="single" w:sz="4" w:space="0" w:color="000000"/>
            </w:tcBorders>
          </w:tcPr>
          <w:p w14:paraId="6DFD1B00" w14:textId="77777777" w:rsidR="003406A6" w:rsidRPr="001664CB" w:rsidRDefault="003406A6" w:rsidP="005244A8">
            <w:pPr>
              <w:textAlignment w:val="baseline"/>
              <w:rPr>
                <w:rFonts w:ascii="Verdana" w:eastAsia="Verdana" w:hAnsi="Verdana"/>
                <w:color w:val="000000"/>
                <w:highlight w:val="yellow"/>
              </w:rPr>
            </w:pPr>
          </w:p>
        </w:tc>
      </w:tr>
      <w:tr w:rsidR="003406A6" w:rsidRPr="008F232E" w14:paraId="11A4F9FD" w14:textId="77777777" w:rsidTr="003D61CB">
        <w:trPr>
          <w:gridBefore w:val="1"/>
          <w:wBefore w:w="16" w:type="dxa"/>
          <w:trHeight w:hRule="exact" w:val="622"/>
        </w:trPr>
        <w:tc>
          <w:tcPr>
            <w:tcW w:w="9168" w:type="dxa"/>
            <w:gridSpan w:val="4"/>
            <w:tcBorders>
              <w:top w:val="single" w:sz="4" w:space="0" w:color="000000"/>
              <w:left w:val="single" w:sz="4" w:space="0" w:color="000000"/>
              <w:bottom w:val="single" w:sz="4" w:space="0" w:color="000000"/>
              <w:right w:val="single" w:sz="4" w:space="0" w:color="000000"/>
            </w:tcBorders>
          </w:tcPr>
          <w:p w14:paraId="39295EA4" w14:textId="77777777" w:rsidR="003406A6" w:rsidRPr="00723730" w:rsidRDefault="003406A6" w:rsidP="003406A6">
            <w:pPr>
              <w:numPr>
                <w:ilvl w:val="0"/>
                <w:numId w:val="4"/>
              </w:numPr>
              <w:tabs>
                <w:tab w:val="left" w:pos="432"/>
              </w:tabs>
              <w:autoSpaceDE/>
              <w:autoSpaceDN/>
              <w:adjustRightInd/>
              <w:spacing w:before="107" w:line="240" w:lineRule="auto"/>
              <w:ind w:left="433" w:right="185"/>
              <w:textAlignment w:val="baseline"/>
              <w:rPr>
                <w:color w:val="000000"/>
                <w:highlight w:val="yellow"/>
              </w:rPr>
            </w:pPr>
            <w:r w:rsidRPr="00723730">
              <w:rPr>
                <w:color w:val="000000"/>
                <w:highlight w:val="yellow"/>
              </w:rPr>
              <w:t>Either alone or with your spouse, you have net assets worth more than $5 million. (Your net assets are your total assets (including real estate) minus your total debt.)</w:t>
            </w:r>
          </w:p>
        </w:tc>
        <w:tc>
          <w:tcPr>
            <w:tcW w:w="997" w:type="dxa"/>
            <w:tcBorders>
              <w:top w:val="single" w:sz="4" w:space="0" w:color="000000"/>
              <w:left w:val="single" w:sz="4" w:space="0" w:color="000000"/>
              <w:bottom w:val="single" w:sz="4" w:space="0" w:color="000000"/>
              <w:right w:val="single" w:sz="4" w:space="0" w:color="000000"/>
            </w:tcBorders>
          </w:tcPr>
          <w:p w14:paraId="03208542" w14:textId="77777777" w:rsidR="003406A6" w:rsidRPr="008F232E" w:rsidRDefault="003406A6" w:rsidP="005244A8">
            <w:pPr>
              <w:textAlignment w:val="baseline"/>
              <w:rPr>
                <w:rFonts w:ascii="Verdana" w:eastAsia="Verdana" w:hAnsi="Verdana"/>
                <w:color w:val="000000"/>
              </w:rPr>
            </w:pPr>
          </w:p>
        </w:tc>
      </w:tr>
      <w:tr w:rsidR="003406A6" w:rsidRPr="008F232E" w14:paraId="6ED5955E"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01171D8F" w14:textId="77777777" w:rsidR="003406A6" w:rsidRPr="008F232E" w:rsidRDefault="003406A6" w:rsidP="005244A8">
            <w:pPr>
              <w:keepNext/>
              <w:keepLines/>
              <w:tabs>
                <w:tab w:val="decimal" w:pos="288"/>
                <w:tab w:val="decimal" w:pos="360"/>
              </w:tabs>
              <w:spacing w:before="91" w:after="67"/>
              <w:jc w:val="left"/>
              <w:textAlignment w:val="baseline"/>
              <w:rPr>
                <w:b/>
                <w:color w:val="000000"/>
              </w:rPr>
            </w:pPr>
            <w:r w:rsidRPr="008F232E">
              <w:rPr>
                <w:b/>
                <w:color w:val="000000"/>
              </w:rPr>
              <w:t>4. Your name and signature</w:t>
            </w:r>
          </w:p>
        </w:tc>
      </w:tr>
      <w:tr w:rsidR="003406A6" w:rsidRPr="008F232E" w14:paraId="5772A5CB" w14:textId="77777777" w:rsidTr="003D61CB">
        <w:trPr>
          <w:trHeight w:hRule="exact" w:val="640"/>
        </w:trPr>
        <w:tc>
          <w:tcPr>
            <w:tcW w:w="10181" w:type="dxa"/>
            <w:gridSpan w:val="6"/>
            <w:tcBorders>
              <w:top w:val="single" w:sz="4" w:space="0" w:color="000000"/>
              <w:left w:val="single" w:sz="4" w:space="0" w:color="000000"/>
              <w:bottom w:val="single" w:sz="4" w:space="0" w:color="000000"/>
              <w:right w:val="single" w:sz="4" w:space="0" w:color="000000"/>
            </w:tcBorders>
          </w:tcPr>
          <w:p w14:paraId="12D02D9D" w14:textId="77777777" w:rsidR="003406A6" w:rsidRPr="008F232E" w:rsidRDefault="003406A6" w:rsidP="005244A8">
            <w:pPr>
              <w:keepNext/>
              <w:keepLines/>
              <w:spacing w:before="81" w:after="68"/>
              <w:ind w:left="72" w:right="216"/>
              <w:textAlignment w:val="baseline"/>
              <w:rPr>
                <w:i/>
                <w:color w:val="000000"/>
              </w:rPr>
            </w:pPr>
            <w:r w:rsidRPr="008F232E">
              <w:rPr>
                <w:i/>
                <w:color w:val="000000"/>
              </w:rPr>
              <w:t>By signing this form, you confirm that you have read this form and you understand the risks of making this investment as identified in this form.</w:t>
            </w:r>
          </w:p>
        </w:tc>
      </w:tr>
      <w:tr w:rsidR="003406A6" w:rsidRPr="008F232E" w14:paraId="4E8C030D"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14:paraId="644F3AB4" w14:textId="17950ED2" w:rsidR="003406A6" w:rsidRPr="001664CB" w:rsidRDefault="003406A6" w:rsidP="005244A8">
            <w:pPr>
              <w:spacing w:before="81" w:after="73"/>
              <w:ind w:left="72"/>
              <w:textAlignment w:val="baseline"/>
              <w:rPr>
                <w:color w:val="000000"/>
                <w:highlight w:val="yellow"/>
              </w:rPr>
            </w:pPr>
            <w:r w:rsidRPr="001664CB">
              <w:rPr>
                <w:color w:val="000000"/>
                <w:highlight w:val="yellow"/>
              </w:rPr>
              <w:t>First and last name (please print)</w:t>
            </w:r>
            <w:r w:rsidRPr="001664CB">
              <w:rPr>
                <w:b/>
                <w:color w:val="000000"/>
                <w:highlight w:val="yellow"/>
              </w:rPr>
              <w:t>:</w:t>
            </w:r>
            <w:r w:rsidR="006960BC">
              <w:rPr>
                <w:b/>
                <w:color w:val="000000"/>
                <w:highlight w:val="yellow"/>
              </w:rPr>
              <w:t xml:space="preserve"> </w:t>
            </w:r>
          </w:p>
        </w:tc>
      </w:tr>
      <w:tr w:rsidR="003406A6" w:rsidRPr="008F232E" w14:paraId="7E447E86" w14:textId="77777777" w:rsidTr="003D61CB">
        <w:trPr>
          <w:trHeight w:hRule="exact" w:val="432"/>
        </w:trPr>
        <w:tc>
          <w:tcPr>
            <w:tcW w:w="6936" w:type="dxa"/>
            <w:gridSpan w:val="4"/>
            <w:tcBorders>
              <w:top w:val="single" w:sz="4" w:space="0" w:color="000000"/>
              <w:left w:val="single" w:sz="4" w:space="0" w:color="000000"/>
              <w:bottom w:val="single" w:sz="4" w:space="0" w:color="000000"/>
              <w:right w:val="single" w:sz="4" w:space="0" w:color="000000"/>
            </w:tcBorders>
            <w:vAlign w:val="center"/>
          </w:tcPr>
          <w:p w14:paraId="6C5DE6A2" w14:textId="77777777" w:rsidR="003406A6" w:rsidRPr="001664CB" w:rsidRDefault="003406A6" w:rsidP="005244A8">
            <w:pPr>
              <w:spacing w:before="81" w:after="73"/>
              <w:ind w:left="77"/>
              <w:textAlignment w:val="baseline"/>
              <w:rPr>
                <w:color w:val="000000"/>
                <w:spacing w:val="-2"/>
                <w:highlight w:val="yellow"/>
              </w:rPr>
            </w:pPr>
            <w:r w:rsidRPr="001664CB">
              <w:rPr>
                <w:color w:val="000000"/>
                <w:spacing w:val="-2"/>
                <w:highlight w:val="yellow"/>
              </w:rPr>
              <w:t>Signature:</w:t>
            </w:r>
          </w:p>
        </w:tc>
        <w:tc>
          <w:tcPr>
            <w:tcW w:w="3245" w:type="dxa"/>
            <w:gridSpan w:val="2"/>
            <w:tcBorders>
              <w:top w:val="single" w:sz="4" w:space="0" w:color="000000"/>
              <w:left w:val="single" w:sz="4" w:space="0" w:color="000000"/>
              <w:bottom w:val="single" w:sz="4" w:space="0" w:color="000000"/>
              <w:right w:val="single" w:sz="4" w:space="0" w:color="000000"/>
            </w:tcBorders>
            <w:vAlign w:val="center"/>
          </w:tcPr>
          <w:p w14:paraId="6965B7AE" w14:textId="77777777" w:rsidR="003406A6" w:rsidRPr="001664CB" w:rsidRDefault="003406A6" w:rsidP="005244A8">
            <w:pPr>
              <w:spacing w:before="81" w:after="73"/>
              <w:ind w:right="2628"/>
              <w:jc w:val="right"/>
              <w:textAlignment w:val="baseline"/>
              <w:rPr>
                <w:color w:val="000000"/>
                <w:spacing w:val="-2"/>
                <w:highlight w:val="yellow"/>
              </w:rPr>
            </w:pPr>
            <w:r w:rsidRPr="001664CB">
              <w:rPr>
                <w:color w:val="000000"/>
                <w:spacing w:val="-2"/>
                <w:highlight w:val="yellow"/>
              </w:rPr>
              <w:t>Date:</w:t>
            </w:r>
          </w:p>
        </w:tc>
      </w:tr>
      <w:tr w:rsidR="003406A6" w:rsidRPr="008F232E" w14:paraId="1792EF6F" w14:textId="77777777" w:rsidTr="003D61CB">
        <w:trPr>
          <w:trHeight w:hRule="exact" w:val="427"/>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14:paraId="24B6E599" w14:textId="77777777" w:rsidR="003406A6" w:rsidRPr="008F232E" w:rsidRDefault="003406A6" w:rsidP="005244A8">
            <w:pPr>
              <w:spacing w:before="86" w:after="57"/>
              <w:ind w:left="72"/>
              <w:textAlignment w:val="baseline"/>
              <w:rPr>
                <w:b/>
                <w:color w:val="000000"/>
              </w:rPr>
            </w:pPr>
            <w:r w:rsidRPr="008F232E">
              <w:rPr>
                <w:b/>
                <w:color w:val="000000"/>
              </w:rPr>
              <w:t>SECTION 5 TO BE COMPLETED BY THE SALESPERSON</w:t>
            </w:r>
          </w:p>
        </w:tc>
      </w:tr>
      <w:tr w:rsidR="003406A6" w:rsidRPr="008F232E" w14:paraId="1D33B2CB"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shd w:val="clear" w:color="D9D9D9" w:fill="D9D9D9"/>
            <w:vAlign w:val="center"/>
          </w:tcPr>
          <w:p w14:paraId="7AF8286C" w14:textId="77777777" w:rsidR="003406A6" w:rsidRPr="008F232E" w:rsidRDefault="003406A6" w:rsidP="005244A8">
            <w:pPr>
              <w:tabs>
                <w:tab w:val="decimal" w:pos="288"/>
                <w:tab w:val="decimal" w:pos="360"/>
              </w:tabs>
              <w:spacing w:before="86" w:after="62"/>
              <w:jc w:val="left"/>
              <w:textAlignment w:val="baseline"/>
              <w:rPr>
                <w:b/>
                <w:color w:val="000000"/>
                <w:spacing w:val="-1"/>
              </w:rPr>
            </w:pPr>
            <w:r w:rsidRPr="008F232E">
              <w:rPr>
                <w:b/>
                <w:color w:val="000000"/>
                <w:spacing w:val="-1"/>
              </w:rPr>
              <w:t>5. Salesperson information</w:t>
            </w:r>
          </w:p>
        </w:tc>
      </w:tr>
      <w:tr w:rsidR="003406A6" w:rsidRPr="008F232E" w14:paraId="49627E76" w14:textId="77777777" w:rsidTr="003D61CB">
        <w:trPr>
          <w:trHeight w:hRule="exact" w:val="865"/>
        </w:trPr>
        <w:tc>
          <w:tcPr>
            <w:tcW w:w="10181" w:type="dxa"/>
            <w:gridSpan w:val="6"/>
            <w:tcBorders>
              <w:top w:val="single" w:sz="4" w:space="0" w:color="000000"/>
              <w:left w:val="single" w:sz="4" w:space="0" w:color="000000"/>
              <w:bottom w:val="single" w:sz="4" w:space="0" w:color="000000"/>
              <w:right w:val="single" w:sz="4" w:space="0" w:color="000000"/>
            </w:tcBorders>
          </w:tcPr>
          <w:p w14:paraId="635EDD73" w14:textId="77777777" w:rsidR="003406A6" w:rsidRPr="008F232E" w:rsidRDefault="003406A6" w:rsidP="005244A8">
            <w:pPr>
              <w:spacing w:before="81" w:after="63"/>
              <w:ind w:left="72" w:right="324"/>
              <w:textAlignment w:val="baseline"/>
              <w:rPr>
                <w:i/>
                <w:color w:val="000000"/>
              </w:rPr>
            </w:pPr>
            <w:r w:rsidRPr="008F232E">
              <w:rPr>
                <w:i/>
                <w:color w:val="000000"/>
              </w:rPr>
              <w:t>[Instruction: The salesperson is the person who meets with, or provides information to, the purchaser with respect to making this investment. That could include a representative of the issuer or selling security holder, a registrant or a person who is exempt from the registration requirement.]</w:t>
            </w:r>
          </w:p>
        </w:tc>
      </w:tr>
      <w:tr w:rsidR="003406A6" w:rsidRPr="008F232E" w14:paraId="54B34876"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14:paraId="629A4E1B" w14:textId="7D8CEEC5" w:rsidR="003406A6" w:rsidRPr="008F232E" w:rsidRDefault="003406A6" w:rsidP="005244A8">
            <w:pPr>
              <w:spacing w:before="82" w:after="63"/>
              <w:ind w:left="72"/>
              <w:textAlignment w:val="baseline"/>
              <w:rPr>
                <w:color w:val="000000"/>
              </w:rPr>
            </w:pPr>
            <w:r w:rsidRPr="008F232E">
              <w:rPr>
                <w:color w:val="000000"/>
              </w:rPr>
              <w:t>First and last name of salesperson (please print):</w:t>
            </w:r>
            <w:r w:rsidR="003D61CB">
              <w:rPr>
                <w:color w:val="000000"/>
              </w:rPr>
              <w:t xml:space="preserve"> </w:t>
            </w:r>
            <w:r w:rsidR="006A63BF">
              <w:rPr>
                <w:color w:val="000000"/>
              </w:rPr>
              <w:t xml:space="preserve">                                                </w:t>
            </w:r>
            <w:proofErr w:type="gramStart"/>
            <w:r w:rsidR="006A63BF">
              <w:rPr>
                <w:color w:val="000000"/>
              </w:rPr>
              <w:t xml:space="preserve">   </w:t>
            </w:r>
            <w:r w:rsidR="003D61CB">
              <w:rPr>
                <w:color w:val="000000"/>
              </w:rPr>
              <w:t>(</w:t>
            </w:r>
            <w:proofErr w:type="gramEnd"/>
            <w:r w:rsidR="003D61CB">
              <w:rPr>
                <w:color w:val="000000"/>
              </w:rPr>
              <w:t>Director</w:t>
            </w:r>
            <w:r w:rsidR="006A63BF">
              <w:rPr>
                <w:color w:val="000000"/>
              </w:rPr>
              <w:t xml:space="preserve"> or Officer</w:t>
            </w:r>
            <w:r w:rsidR="003D61CB">
              <w:rPr>
                <w:color w:val="000000"/>
              </w:rPr>
              <w:t>)</w:t>
            </w:r>
          </w:p>
        </w:tc>
      </w:tr>
      <w:tr w:rsidR="003406A6" w:rsidRPr="008F232E" w14:paraId="2A12A884" w14:textId="77777777" w:rsidTr="003D61CB">
        <w:trPr>
          <w:trHeight w:hRule="exact" w:val="427"/>
        </w:trPr>
        <w:tc>
          <w:tcPr>
            <w:tcW w:w="3859" w:type="dxa"/>
            <w:gridSpan w:val="2"/>
            <w:tcBorders>
              <w:top w:val="single" w:sz="4" w:space="0" w:color="000000"/>
              <w:left w:val="single" w:sz="4" w:space="0" w:color="000000"/>
              <w:bottom w:val="single" w:sz="4" w:space="0" w:color="000000"/>
              <w:right w:val="single" w:sz="4" w:space="0" w:color="000000"/>
            </w:tcBorders>
            <w:vAlign w:val="center"/>
          </w:tcPr>
          <w:p w14:paraId="7CEFAADC" w14:textId="23FF70D9" w:rsidR="003406A6" w:rsidRPr="008F232E" w:rsidRDefault="003406A6" w:rsidP="005244A8">
            <w:pPr>
              <w:spacing w:before="82" w:after="63"/>
              <w:ind w:left="77"/>
              <w:textAlignment w:val="baseline"/>
              <w:rPr>
                <w:color w:val="000000"/>
                <w:spacing w:val="-2"/>
              </w:rPr>
            </w:pPr>
            <w:r w:rsidRPr="008F232E">
              <w:rPr>
                <w:color w:val="000000"/>
                <w:spacing w:val="-2"/>
              </w:rPr>
              <w:t>Telephone:</w:t>
            </w:r>
            <w:r w:rsidR="003D61CB">
              <w:rPr>
                <w:color w:val="000000"/>
                <w:spacing w:val="-2"/>
              </w:rPr>
              <w:t xml:space="preserve"> </w:t>
            </w:r>
          </w:p>
        </w:tc>
        <w:tc>
          <w:tcPr>
            <w:tcW w:w="6322" w:type="dxa"/>
            <w:gridSpan w:val="4"/>
            <w:tcBorders>
              <w:top w:val="single" w:sz="4" w:space="0" w:color="000000"/>
              <w:left w:val="single" w:sz="4" w:space="0" w:color="000000"/>
              <w:bottom w:val="single" w:sz="4" w:space="0" w:color="000000"/>
              <w:right w:val="single" w:sz="4" w:space="0" w:color="000000"/>
            </w:tcBorders>
            <w:vAlign w:val="center"/>
          </w:tcPr>
          <w:p w14:paraId="117AAB84" w14:textId="3C583956" w:rsidR="003406A6" w:rsidRPr="008F232E" w:rsidRDefault="003406A6" w:rsidP="006A63BF">
            <w:pPr>
              <w:spacing w:before="82" w:after="63"/>
              <w:ind w:right="3360"/>
              <w:jc w:val="left"/>
              <w:textAlignment w:val="baseline"/>
              <w:rPr>
                <w:color w:val="000000"/>
                <w:spacing w:val="-6"/>
              </w:rPr>
            </w:pPr>
            <w:r w:rsidRPr="008F232E">
              <w:rPr>
                <w:color w:val="000000"/>
                <w:spacing w:val="-6"/>
              </w:rPr>
              <w:t>Email:</w:t>
            </w:r>
          </w:p>
        </w:tc>
      </w:tr>
      <w:tr w:rsidR="003406A6" w:rsidRPr="008F232E" w14:paraId="743AC6AF"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14:paraId="28D7A752" w14:textId="77777777" w:rsidR="003406A6" w:rsidRPr="008F232E" w:rsidRDefault="003406A6" w:rsidP="005244A8">
            <w:pPr>
              <w:spacing w:before="87" w:after="63"/>
              <w:ind w:left="72"/>
              <w:textAlignment w:val="baseline"/>
              <w:rPr>
                <w:color w:val="000000"/>
              </w:rPr>
            </w:pPr>
            <w:r w:rsidRPr="008F232E">
              <w:rPr>
                <w:color w:val="000000"/>
              </w:rPr>
              <w:t>Name of firm (if registered):</w:t>
            </w:r>
          </w:p>
        </w:tc>
      </w:tr>
      <w:tr w:rsidR="003406A6" w:rsidRPr="008F232E" w14:paraId="2884CDE0" w14:textId="77777777" w:rsidTr="003D61CB">
        <w:trPr>
          <w:trHeight w:hRule="exact" w:val="43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14:paraId="0DE515DF" w14:textId="77777777" w:rsidR="003406A6" w:rsidRPr="008F232E" w:rsidRDefault="003406A6" w:rsidP="005244A8">
            <w:pPr>
              <w:spacing w:before="87" w:after="66"/>
              <w:ind w:left="72"/>
              <w:textAlignment w:val="baseline"/>
              <w:rPr>
                <w:b/>
                <w:color w:val="000000"/>
              </w:rPr>
            </w:pPr>
            <w:r w:rsidRPr="008F232E">
              <w:rPr>
                <w:b/>
                <w:color w:val="000000"/>
              </w:rPr>
              <w:t>SECTION 6 TO BE COMPLETED BY THE ISSUER</w:t>
            </w:r>
          </w:p>
        </w:tc>
      </w:tr>
      <w:tr w:rsidR="003406A6" w:rsidRPr="008F232E" w14:paraId="2B809A07" w14:textId="77777777" w:rsidTr="003D61CB">
        <w:trPr>
          <w:trHeight w:hRule="exact" w:val="427"/>
        </w:trPr>
        <w:tc>
          <w:tcPr>
            <w:tcW w:w="10181" w:type="dxa"/>
            <w:gridSpan w:val="6"/>
            <w:tcBorders>
              <w:top w:val="single" w:sz="4" w:space="0" w:color="000000"/>
              <w:left w:val="single" w:sz="4" w:space="0" w:color="000000"/>
              <w:bottom w:val="single" w:sz="4" w:space="0" w:color="000000"/>
              <w:right w:val="single" w:sz="4" w:space="0" w:color="000000"/>
            </w:tcBorders>
            <w:shd w:val="clear" w:color="D9D9D9" w:fill="D9D9D9"/>
            <w:vAlign w:val="center"/>
          </w:tcPr>
          <w:p w14:paraId="09DAD741" w14:textId="77777777" w:rsidR="003406A6" w:rsidRPr="008F232E" w:rsidRDefault="003406A6" w:rsidP="005244A8">
            <w:pPr>
              <w:tabs>
                <w:tab w:val="decimal" w:pos="288"/>
                <w:tab w:val="decimal" w:pos="360"/>
              </w:tabs>
              <w:spacing w:before="87" w:after="52"/>
              <w:jc w:val="left"/>
              <w:textAlignment w:val="baseline"/>
              <w:rPr>
                <w:b/>
                <w:color w:val="000000"/>
              </w:rPr>
            </w:pPr>
            <w:r w:rsidRPr="008F232E">
              <w:rPr>
                <w:b/>
                <w:color w:val="000000"/>
              </w:rPr>
              <w:t>6. For more information about this investment</w:t>
            </w:r>
          </w:p>
        </w:tc>
      </w:tr>
      <w:tr w:rsidR="003406A6" w:rsidRPr="008F232E" w14:paraId="63E3490D" w14:textId="77777777" w:rsidTr="003D61CB">
        <w:trPr>
          <w:trHeight w:hRule="exact" w:val="1756"/>
        </w:trPr>
        <w:tc>
          <w:tcPr>
            <w:tcW w:w="10181" w:type="dxa"/>
            <w:gridSpan w:val="6"/>
            <w:tcBorders>
              <w:top w:val="single" w:sz="4" w:space="0" w:color="000000"/>
              <w:left w:val="single" w:sz="4" w:space="0" w:color="000000"/>
              <w:bottom w:val="single" w:sz="4" w:space="0" w:color="000000"/>
              <w:right w:val="single" w:sz="4" w:space="0" w:color="000000"/>
            </w:tcBorders>
            <w:shd w:val="clear" w:color="D9D9D9" w:fill="FFFFFF"/>
            <w:vAlign w:val="center"/>
          </w:tcPr>
          <w:p w14:paraId="7FA1C7F8" w14:textId="47B2EA66" w:rsidR="003406A6" w:rsidRPr="008F232E" w:rsidRDefault="00585D64" w:rsidP="005244A8">
            <w:pPr>
              <w:ind w:left="179"/>
              <w:jc w:val="left"/>
              <w:rPr>
                <w:b/>
                <w:bCs/>
              </w:rPr>
            </w:pPr>
            <w:r>
              <w:rPr>
                <w:b/>
                <w:bCs/>
              </w:rPr>
              <w:t>Elixir Technology Inc</w:t>
            </w:r>
            <w:r w:rsidR="003D61CB">
              <w:rPr>
                <w:b/>
                <w:bCs/>
              </w:rPr>
              <w:t>.</w:t>
            </w:r>
          </w:p>
          <w:p w14:paraId="671F5759" w14:textId="4CB51FD9" w:rsidR="0016730B" w:rsidRPr="008F232E" w:rsidRDefault="0016730B" w:rsidP="0016730B">
            <w:pPr>
              <w:autoSpaceDE/>
              <w:autoSpaceDN/>
              <w:adjustRightInd/>
              <w:spacing w:line="240" w:lineRule="auto"/>
              <w:jc w:val="left"/>
              <w:rPr>
                <w:sz w:val="24"/>
                <w:szCs w:val="24"/>
              </w:rPr>
            </w:pPr>
            <w:r w:rsidRPr="008F232E">
              <w:rPr>
                <w:rFonts w:ascii="Helvetica" w:hAnsi="Helvetica"/>
                <w:color w:val="000000"/>
                <w:sz w:val="18"/>
                <w:szCs w:val="18"/>
              </w:rPr>
              <w:t xml:space="preserve"> </w:t>
            </w:r>
            <w:r w:rsidR="001664CB">
              <w:rPr>
                <w:rFonts w:ascii="Helvetica" w:hAnsi="Helvetica"/>
                <w:color w:val="000000"/>
                <w:sz w:val="18"/>
                <w:szCs w:val="18"/>
              </w:rPr>
              <w:t xml:space="preserve">  </w:t>
            </w:r>
            <w:r w:rsidRPr="008F232E">
              <w:rPr>
                <w:rFonts w:ascii="Helvetica" w:hAnsi="Helvetica"/>
                <w:color w:val="000000"/>
                <w:sz w:val="18"/>
                <w:szCs w:val="18"/>
              </w:rPr>
              <w:t xml:space="preserve"> </w:t>
            </w:r>
            <w:r w:rsidR="001664CB" w:rsidRPr="001664CB">
              <w:rPr>
                <w:rFonts w:ascii="Helvetica" w:hAnsi="Helvetica"/>
                <w:color w:val="000000"/>
                <w:sz w:val="18"/>
                <w:szCs w:val="18"/>
              </w:rPr>
              <w:t>201 - 4501 Kingsway, Burnaby, BC V5H 0E5</w:t>
            </w:r>
          </w:p>
          <w:p w14:paraId="7C817598" w14:textId="770A745F" w:rsidR="003406A6" w:rsidRPr="008F232E" w:rsidRDefault="003406A6" w:rsidP="005244A8">
            <w:pPr>
              <w:tabs>
                <w:tab w:val="decimal" w:pos="288"/>
                <w:tab w:val="decimal" w:pos="360"/>
              </w:tabs>
              <w:ind w:left="179"/>
              <w:jc w:val="left"/>
              <w:textAlignment w:val="baseline"/>
              <w:rPr>
                <w:bCs/>
              </w:rPr>
            </w:pPr>
            <w:r w:rsidRPr="008F232E">
              <w:rPr>
                <w:bCs/>
                <w:lang w:val="en-CA"/>
              </w:rPr>
              <w:br/>
              <w:t>Phone: 403-926-7998</w:t>
            </w:r>
            <w:r w:rsidRPr="008F232E">
              <w:rPr>
                <w:bCs/>
                <w:lang w:val="en-CA"/>
              </w:rPr>
              <w:br/>
              <w:t xml:space="preserve">Email: </w:t>
            </w:r>
            <w:r w:rsidR="00B125E4" w:rsidRPr="008F232E">
              <w:rPr>
                <w:bCs/>
                <w:lang w:val="en-CA"/>
              </w:rPr>
              <w:t>wmcnarland@eiffelpeak.com</w:t>
            </w:r>
          </w:p>
          <w:p w14:paraId="0D8935D8" w14:textId="5B1CDD89" w:rsidR="003406A6" w:rsidRPr="008F232E" w:rsidRDefault="003406A6" w:rsidP="00B125E4">
            <w:pPr>
              <w:tabs>
                <w:tab w:val="decimal" w:pos="288"/>
                <w:tab w:val="decimal" w:pos="360"/>
              </w:tabs>
              <w:ind w:left="179"/>
              <w:jc w:val="left"/>
              <w:textAlignment w:val="baseline"/>
              <w:rPr>
                <w:color w:val="000000"/>
                <w:lang w:val="en-CA"/>
              </w:rPr>
            </w:pPr>
          </w:p>
        </w:tc>
      </w:tr>
      <w:tr w:rsidR="003406A6" w:rsidRPr="008F232E" w14:paraId="57CCBD50" w14:textId="77777777" w:rsidTr="003D61CB">
        <w:trPr>
          <w:trHeight w:hRule="exact" w:val="730"/>
        </w:trPr>
        <w:tc>
          <w:tcPr>
            <w:tcW w:w="10181" w:type="dxa"/>
            <w:gridSpan w:val="6"/>
            <w:tcBorders>
              <w:top w:val="single" w:sz="4" w:space="0" w:color="000000"/>
              <w:left w:val="single" w:sz="4" w:space="0" w:color="000000"/>
              <w:bottom w:val="single" w:sz="4" w:space="0" w:color="000000"/>
              <w:right w:val="single" w:sz="4" w:space="0" w:color="000000"/>
            </w:tcBorders>
            <w:shd w:val="clear" w:color="D9D9D9" w:fill="FFFFFF"/>
            <w:vAlign w:val="center"/>
          </w:tcPr>
          <w:p w14:paraId="217670A9" w14:textId="77777777" w:rsidR="003406A6" w:rsidRPr="008F232E" w:rsidRDefault="003406A6" w:rsidP="005244A8">
            <w:pPr>
              <w:spacing w:before="120"/>
              <w:ind w:left="72"/>
              <w:jc w:val="left"/>
              <w:textAlignment w:val="baseline"/>
              <w:rPr>
                <w:color w:val="000000"/>
              </w:rPr>
            </w:pPr>
            <w:r w:rsidRPr="008F232E">
              <w:rPr>
                <w:b/>
                <w:color w:val="000000"/>
                <w:spacing w:val="-6"/>
              </w:rPr>
              <w:t xml:space="preserve">For more information about prospectus exemptions, contact your local securities regulator.  You can find contact information at www.securities-administrators.ca. </w:t>
            </w:r>
          </w:p>
        </w:tc>
      </w:tr>
    </w:tbl>
    <w:p w14:paraId="64878F8F" w14:textId="77777777" w:rsidR="003406A6" w:rsidRPr="008F232E" w:rsidRDefault="003406A6" w:rsidP="003406A6"/>
    <w:p w14:paraId="3F9B5790" w14:textId="77777777" w:rsidR="003406A6" w:rsidRPr="008F232E" w:rsidRDefault="003406A6" w:rsidP="003406A6"/>
    <w:p w14:paraId="457AF765" w14:textId="77777777" w:rsidR="003406A6" w:rsidRPr="008F232E" w:rsidRDefault="003406A6" w:rsidP="003406A6">
      <w:pPr>
        <w:spacing w:before="8" w:line="274" w:lineRule="exact"/>
        <w:textAlignment w:val="baseline"/>
        <w:rPr>
          <w:b/>
          <w:i/>
          <w:color w:val="000000"/>
        </w:rPr>
      </w:pPr>
      <w:r w:rsidRPr="008F232E">
        <w:rPr>
          <w:b/>
          <w:i/>
          <w:color w:val="000000"/>
        </w:rPr>
        <w:t>Form instructions</w:t>
      </w:r>
      <w:r w:rsidRPr="008F232E">
        <w:rPr>
          <w:i/>
          <w:color w:val="000000"/>
        </w:rPr>
        <w:t>:</w:t>
      </w:r>
    </w:p>
    <w:p w14:paraId="1971AD7E" w14:textId="77777777" w:rsidR="003406A6" w:rsidRPr="008F232E" w:rsidRDefault="003406A6" w:rsidP="003406A6">
      <w:pPr>
        <w:numPr>
          <w:ilvl w:val="0"/>
          <w:numId w:val="3"/>
        </w:numPr>
        <w:autoSpaceDE/>
        <w:autoSpaceDN/>
        <w:adjustRightInd/>
        <w:spacing w:before="278" w:line="240" w:lineRule="auto"/>
        <w:ind w:left="360" w:right="-810" w:hanging="360"/>
        <w:textAlignment w:val="baseline"/>
      </w:pPr>
      <w:r w:rsidRPr="008F232E">
        <w:rPr>
          <w:i/>
          <w:color w:val="000000"/>
        </w:rPr>
        <w:t>The information in sections 1, 5 and 6 must be completed before the purchaser completes and signs the form.</w:t>
      </w:r>
    </w:p>
    <w:p w14:paraId="39197F69" w14:textId="77777777" w:rsidR="003406A6" w:rsidRPr="008F232E" w:rsidRDefault="003406A6" w:rsidP="003406A6">
      <w:pPr>
        <w:numPr>
          <w:ilvl w:val="0"/>
          <w:numId w:val="3"/>
        </w:numPr>
        <w:autoSpaceDE/>
        <w:autoSpaceDN/>
        <w:adjustRightInd/>
        <w:spacing w:before="278" w:line="240" w:lineRule="auto"/>
        <w:ind w:left="360" w:right="-810" w:hanging="360"/>
        <w:textAlignment w:val="baseline"/>
      </w:pPr>
      <w:r w:rsidRPr="008F232E">
        <w:rPr>
          <w:i/>
          <w:color w:val="000000"/>
          <w:spacing w:val="-1"/>
        </w:rPr>
        <w:t>The purchaser must sign this form. Each of the purchaser and the issuer must receive a copy of this form signed by the purchaser. The issuer is required to keep a copy of this form for 8 years after the distribution.</w:t>
      </w:r>
    </w:p>
    <w:p w14:paraId="2239A14F" w14:textId="77777777" w:rsidR="003406A6" w:rsidRPr="008F232E" w:rsidRDefault="003406A6" w:rsidP="003406A6">
      <w:pPr>
        <w:pStyle w:val="BodyText"/>
        <w:ind w:left="720" w:right="-810"/>
      </w:pPr>
    </w:p>
    <w:p w14:paraId="17EE1617" w14:textId="77777777" w:rsidR="003406A6" w:rsidRPr="008F232E" w:rsidRDefault="003406A6" w:rsidP="003406A6">
      <w:pPr>
        <w:pStyle w:val="BodyText"/>
        <w:ind w:right="-810"/>
      </w:pPr>
      <w:r w:rsidRPr="008F232E">
        <w:br/>
      </w:r>
    </w:p>
    <w:p w14:paraId="23D22149" w14:textId="77777777" w:rsidR="003406A6" w:rsidRPr="008F232E" w:rsidRDefault="003406A6" w:rsidP="003406A6">
      <w:pPr>
        <w:pStyle w:val="BodyText"/>
        <w:ind w:right="-810"/>
        <w:sectPr w:rsidR="003406A6" w:rsidRPr="008F232E" w:rsidSect="00DA12BF">
          <w:footerReference w:type="default" r:id="rId10"/>
          <w:footerReference w:type="first" r:id="rId11"/>
          <w:pgSz w:w="12240" w:h="15840"/>
          <w:pgMar w:top="1440" w:right="1440" w:bottom="720" w:left="1440" w:header="720" w:footer="720" w:gutter="0"/>
          <w:paperSrc w:first="262" w:other="262"/>
          <w:pgNumType w:start="1"/>
          <w:cols w:space="720"/>
          <w:docGrid w:linePitch="272"/>
        </w:sectPr>
      </w:pPr>
    </w:p>
    <w:p w14:paraId="49B2AFDE" w14:textId="77777777" w:rsidR="003406A6" w:rsidRPr="008F232E" w:rsidRDefault="003406A6" w:rsidP="006906E6">
      <w:pPr>
        <w:jc w:val="center"/>
        <w:rPr>
          <w:b/>
        </w:rPr>
      </w:pPr>
      <w:r w:rsidRPr="008F232E">
        <w:rPr>
          <w:b/>
        </w:rPr>
        <w:lastRenderedPageBreak/>
        <w:t>APPENDIX C</w:t>
      </w:r>
    </w:p>
    <w:p w14:paraId="6711A80B" w14:textId="77777777" w:rsidR="003406A6" w:rsidRPr="008F232E" w:rsidRDefault="003406A6" w:rsidP="006906E6">
      <w:pPr>
        <w:jc w:val="center"/>
        <w:rPr>
          <w:b/>
        </w:rPr>
      </w:pPr>
      <w:r w:rsidRPr="008F232E">
        <w:rPr>
          <w:b/>
        </w:rPr>
        <w:t>ACCREDITED INVESTOR SUPPORTING CHECKLIST</w:t>
      </w:r>
    </w:p>
    <w:p w14:paraId="2B68AA61" w14:textId="77777777" w:rsidR="003406A6" w:rsidRPr="008F232E" w:rsidRDefault="003406A6" w:rsidP="006906E6">
      <w:pPr>
        <w:jc w:val="center"/>
        <w:rPr>
          <w:b/>
          <w:sz w:val="16"/>
          <w:szCs w:val="16"/>
        </w:rPr>
      </w:pPr>
    </w:p>
    <w:p w14:paraId="695D12CB" w14:textId="77777777" w:rsidR="003406A6" w:rsidRPr="008F232E" w:rsidRDefault="003406A6" w:rsidP="006906E6">
      <w:pPr>
        <w:spacing w:line="240" w:lineRule="auto"/>
        <w:rPr>
          <w:i/>
          <w:sz w:val="18"/>
          <w:szCs w:val="18"/>
        </w:rPr>
      </w:pPr>
      <w:r w:rsidRPr="008F232E">
        <w:rPr>
          <w:i/>
          <w:sz w:val="18"/>
          <w:szCs w:val="18"/>
        </w:rPr>
        <w:t xml:space="preserve">To be completed by the person meeting with or providing information to the investor (the “Salesperson”) that is subscribing for securities as an “accredited investor”. The issuer is required to keep a copy of this form and any supporting documentation (if any was received) for </w:t>
      </w:r>
      <w:r w:rsidRPr="008F232E">
        <w:rPr>
          <w:b/>
          <w:i/>
          <w:sz w:val="18"/>
          <w:szCs w:val="18"/>
        </w:rPr>
        <w:t>8 years</w:t>
      </w:r>
      <w:r w:rsidRPr="008F232E">
        <w:rPr>
          <w:i/>
          <w:sz w:val="18"/>
          <w:szCs w:val="18"/>
        </w:rPr>
        <w:t xml:space="preserve"> after the distribution.</w:t>
      </w:r>
    </w:p>
    <w:tbl>
      <w:tblPr>
        <w:tblW w:w="10603" w:type="dxa"/>
        <w:tblInd w:w="22" w:type="dxa"/>
        <w:tblLayout w:type="fixed"/>
        <w:tblCellMar>
          <w:left w:w="0" w:type="dxa"/>
          <w:right w:w="0" w:type="dxa"/>
        </w:tblCellMar>
        <w:tblLook w:val="0000" w:firstRow="0" w:lastRow="0" w:firstColumn="0" w:lastColumn="0" w:noHBand="0" w:noVBand="0"/>
      </w:tblPr>
      <w:tblGrid>
        <w:gridCol w:w="6363"/>
        <w:gridCol w:w="2620"/>
        <w:gridCol w:w="1620"/>
      </w:tblGrid>
      <w:tr w:rsidR="003406A6" w:rsidRPr="008F232E" w14:paraId="47258041" w14:textId="77777777" w:rsidTr="005244A8">
        <w:trPr>
          <w:trHeight w:hRule="exact" w:val="518"/>
        </w:trPr>
        <w:tc>
          <w:tcPr>
            <w:tcW w:w="10603" w:type="dxa"/>
            <w:gridSpan w:val="3"/>
            <w:tcBorders>
              <w:top w:val="single" w:sz="4" w:space="0" w:color="000000"/>
              <w:left w:val="single" w:sz="4" w:space="0" w:color="000000"/>
              <w:bottom w:val="single" w:sz="4" w:space="0" w:color="000000"/>
              <w:right w:val="single" w:sz="4" w:space="0" w:color="000000"/>
            </w:tcBorders>
            <w:shd w:val="clear" w:color="D9D9D9" w:fill="D9D9D9"/>
            <w:vAlign w:val="center"/>
          </w:tcPr>
          <w:p w14:paraId="32A6E17E" w14:textId="77777777" w:rsidR="003406A6" w:rsidRPr="008F232E" w:rsidRDefault="003406A6" w:rsidP="006906E6">
            <w:pPr>
              <w:tabs>
                <w:tab w:val="decimal" w:pos="288"/>
                <w:tab w:val="decimal" w:pos="360"/>
              </w:tabs>
              <w:spacing w:before="87" w:after="146"/>
              <w:jc w:val="left"/>
              <w:textAlignment w:val="baseline"/>
              <w:rPr>
                <w:b/>
                <w:color w:val="000000"/>
                <w:spacing w:val="-1"/>
              </w:rPr>
            </w:pPr>
            <w:r w:rsidRPr="008F232E">
              <w:rPr>
                <w:b/>
                <w:color w:val="000000"/>
                <w:spacing w:val="-1"/>
              </w:rPr>
              <w:t>1.  Investor Information</w:t>
            </w:r>
          </w:p>
        </w:tc>
      </w:tr>
      <w:tr w:rsidR="003406A6" w:rsidRPr="008F232E" w14:paraId="15F2335A" w14:textId="77777777" w:rsidTr="006906E6">
        <w:trPr>
          <w:trHeight w:hRule="exact" w:val="433"/>
        </w:trPr>
        <w:tc>
          <w:tcPr>
            <w:tcW w:w="6363" w:type="dxa"/>
            <w:tcBorders>
              <w:top w:val="single" w:sz="4" w:space="0" w:color="000000"/>
              <w:left w:val="single" w:sz="4" w:space="0" w:color="000000"/>
              <w:bottom w:val="single" w:sz="4" w:space="0" w:color="000000"/>
              <w:right w:val="single" w:sz="4" w:space="0" w:color="000000"/>
            </w:tcBorders>
          </w:tcPr>
          <w:p w14:paraId="04B62385" w14:textId="53BF03AB" w:rsidR="003406A6" w:rsidRPr="008F232E" w:rsidRDefault="003406A6" w:rsidP="006906E6">
            <w:pPr>
              <w:spacing w:before="81" w:after="265"/>
              <w:ind w:right="1260"/>
              <w:textAlignment w:val="baseline"/>
              <w:rPr>
                <w:color w:val="000000"/>
              </w:rPr>
            </w:pPr>
            <w:r w:rsidRPr="006906E6">
              <w:rPr>
                <w:color w:val="000000"/>
                <w:highlight w:val="yellow"/>
              </w:rPr>
              <w:t>Name of Investor:</w:t>
            </w:r>
            <w:r w:rsidRPr="008F232E">
              <w:rPr>
                <w:color w:val="000000"/>
              </w:rPr>
              <w:t xml:space="preserve"> </w:t>
            </w:r>
          </w:p>
        </w:tc>
        <w:tc>
          <w:tcPr>
            <w:tcW w:w="4240" w:type="dxa"/>
            <w:gridSpan w:val="2"/>
            <w:tcBorders>
              <w:top w:val="single" w:sz="4" w:space="0" w:color="000000"/>
              <w:left w:val="single" w:sz="4" w:space="0" w:color="000000"/>
              <w:bottom w:val="single" w:sz="4" w:space="0" w:color="000000"/>
              <w:right w:val="single" w:sz="4" w:space="0" w:color="000000"/>
            </w:tcBorders>
          </w:tcPr>
          <w:p w14:paraId="0CDA7438" w14:textId="1C24BA8B" w:rsidR="003406A6" w:rsidRPr="008F232E" w:rsidRDefault="003406A6" w:rsidP="006906E6">
            <w:pPr>
              <w:tabs>
                <w:tab w:val="left" w:pos="4225"/>
              </w:tabs>
              <w:spacing w:before="82" w:after="541"/>
              <w:ind w:right="102"/>
              <w:jc w:val="left"/>
              <w:textAlignment w:val="baseline"/>
              <w:rPr>
                <w:color w:val="000000"/>
                <w:spacing w:val="-6"/>
              </w:rPr>
            </w:pPr>
            <w:r w:rsidRPr="008F232E">
              <w:rPr>
                <w:color w:val="000000"/>
                <w:spacing w:val="-6"/>
              </w:rPr>
              <w:t xml:space="preserve">  Issuer:  </w:t>
            </w:r>
            <w:r w:rsidR="00585D64">
              <w:rPr>
                <w:color w:val="000000"/>
                <w:spacing w:val="-6"/>
              </w:rPr>
              <w:t>Elixir Technology Inc</w:t>
            </w:r>
            <w:r w:rsidR="003D61CB">
              <w:rPr>
                <w:color w:val="000000"/>
                <w:spacing w:val="-6"/>
              </w:rPr>
              <w:t>.</w:t>
            </w:r>
          </w:p>
          <w:p w14:paraId="5A7D59FD" w14:textId="6738E5F2" w:rsidR="00B125E4" w:rsidRPr="008F232E" w:rsidRDefault="00B125E4" w:rsidP="006906E6">
            <w:pPr>
              <w:tabs>
                <w:tab w:val="left" w:pos="4225"/>
              </w:tabs>
              <w:spacing w:before="82" w:after="541"/>
              <w:ind w:right="102"/>
              <w:jc w:val="left"/>
              <w:textAlignment w:val="baseline"/>
              <w:rPr>
                <w:color w:val="000000"/>
                <w:spacing w:val="-6"/>
              </w:rPr>
            </w:pPr>
          </w:p>
        </w:tc>
      </w:tr>
      <w:tr w:rsidR="003406A6" w:rsidRPr="008F232E" w14:paraId="6050EF55" w14:textId="77777777" w:rsidTr="006906E6">
        <w:trPr>
          <w:trHeight w:hRule="exact" w:val="424"/>
        </w:trPr>
        <w:tc>
          <w:tcPr>
            <w:tcW w:w="6363" w:type="dxa"/>
            <w:tcBorders>
              <w:top w:val="single" w:sz="4" w:space="0" w:color="000000"/>
              <w:left w:val="single" w:sz="4" w:space="0" w:color="000000"/>
              <w:bottom w:val="single" w:sz="4" w:space="0" w:color="000000"/>
              <w:right w:val="single" w:sz="4" w:space="0" w:color="000000"/>
            </w:tcBorders>
          </w:tcPr>
          <w:p w14:paraId="07A8C184" w14:textId="2E668D00" w:rsidR="003406A6" w:rsidRPr="008F232E" w:rsidRDefault="003406A6" w:rsidP="006906E6">
            <w:pPr>
              <w:spacing w:before="81" w:after="265"/>
              <w:ind w:right="266"/>
              <w:jc w:val="left"/>
              <w:textAlignment w:val="baseline"/>
              <w:rPr>
                <w:color w:val="000000"/>
              </w:rPr>
            </w:pPr>
            <w:r w:rsidRPr="008F232E">
              <w:rPr>
                <w:color w:val="000000"/>
              </w:rPr>
              <w:t>Name of Representative of Investor (for non-individual</w:t>
            </w:r>
            <w:r w:rsidR="006906E6">
              <w:rPr>
                <w:color w:val="000000"/>
              </w:rPr>
              <w:t xml:space="preserve"> investor):</w:t>
            </w:r>
          </w:p>
        </w:tc>
        <w:tc>
          <w:tcPr>
            <w:tcW w:w="4240" w:type="dxa"/>
            <w:gridSpan w:val="2"/>
            <w:tcBorders>
              <w:top w:val="single" w:sz="4" w:space="0" w:color="000000"/>
              <w:left w:val="single" w:sz="4" w:space="0" w:color="000000"/>
              <w:bottom w:val="single" w:sz="4" w:space="0" w:color="000000"/>
              <w:right w:val="single" w:sz="4" w:space="0" w:color="000000"/>
            </w:tcBorders>
          </w:tcPr>
          <w:p w14:paraId="701492CE" w14:textId="4A9BBD6E" w:rsidR="003406A6" w:rsidRPr="008F232E" w:rsidRDefault="003406A6" w:rsidP="006906E6">
            <w:pPr>
              <w:tabs>
                <w:tab w:val="left" w:pos="4225"/>
              </w:tabs>
              <w:spacing w:before="82" w:after="541"/>
              <w:ind w:right="102"/>
              <w:jc w:val="left"/>
              <w:textAlignment w:val="baseline"/>
              <w:rPr>
                <w:color w:val="000000"/>
                <w:spacing w:val="-6"/>
              </w:rPr>
            </w:pPr>
            <w:r w:rsidRPr="008F232E">
              <w:rPr>
                <w:color w:val="000000"/>
                <w:spacing w:val="-6"/>
              </w:rPr>
              <w:t xml:space="preserve">  </w:t>
            </w:r>
            <w:r w:rsidRPr="006906E6">
              <w:rPr>
                <w:color w:val="000000"/>
                <w:spacing w:val="-6"/>
                <w:highlight w:val="yellow"/>
              </w:rPr>
              <w:t>Security</w:t>
            </w:r>
            <w:r w:rsidRPr="006906E6">
              <w:rPr>
                <w:color w:val="000000"/>
                <w:highlight w:val="yellow"/>
              </w:rPr>
              <w:t>:</w:t>
            </w:r>
            <w:r w:rsidRPr="008F232E">
              <w:rPr>
                <w:color w:val="000000"/>
              </w:rPr>
              <w:t xml:space="preserve"> </w:t>
            </w:r>
          </w:p>
        </w:tc>
      </w:tr>
      <w:tr w:rsidR="003406A6" w:rsidRPr="008F232E" w14:paraId="70FB8669" w14:textId="77777777" w:rsidTr="005244A8">
        <w:trPr>
          <w:trHeight w:hRule="exact" w:val="432"/>
        </w:trPr>
        <w:tc>
          <w:tcPr>
            <w:tcW w:w="10603" w:type="dxa"/>
            <w:gridSpan w:val="3"/>
            <w:tcBorders>
              <w:top w:val="single" w:sz="4" w:space="0" w:color="000000"/>
              <w:left w:val="single" w:sz="4" w:space="0" w:color="000000"/>
              <w:bottom w:val="single" w:sz="4" w:space="0" w:color="000000"/>
              <w:right w:val="single" w:sz="4" w:space="0" w:color="000000"/>
            </w:tcBorders>
            <w:shd w:val="clear" w:color="D9D9D9" w:fill="D9D9D9"/>
            <w:vAlign w:val="center"/>
          </w:tcPr>
          <w:p w14:paraId="1BFA6B85" w14:textId="77777777" w:rsidR="003406A6" w:rsidRPr="008F232E" w:rsidRDefault="003406A6" w:rsidP="006906E6">
            <w:pPr>
              <w:tabs>
                <w:tab w:val="decimal" w:pos="288"/>
                <w:tab w:val="decimal" w:pos="360"/>
              </w:tabs>
              <w:spacing w:before="86" w:after="62"/>
              <w:jc w:val="left"/>
              <w:textAlignment w:val="baseline"/>
              <w:rPr>
                <w:b/>
                <w:color w:val="000000"/>
                <w:spacing w:val="-1"/>
              </w:rPr>
            </w:pPr>
            <w:r w:rsidRPr="008F232E">
              <w:rPr>
                <w:b/>
                <w:color w:val="000000"/>
                <w:spacing w:val="-1"/>
              </w:rPr>
              <w:t>2.  Salesperson Information</w:t>
            </w:r>
          </w:p>
        </w:tc>
      </w:tr>
      <w:tr w:rsidR="003406A6" w:rsidRPr="008F232E" w14:paraId="16789123" w14:textId="77777777" w:rsidTr="005244A8">
        <w:trPr>
          <w:trHeight w:hRule="exact" w:val="432"/>
        </w:trPr>
        <w:tc>
          <w:tcPr>
            <w:tcW w:w="10603" w:type="dxa"/>
            <w:gridSpan w:val="3"/>
            <w:tcBorders>
              <w:top w:val="single" w:sz="4" w:space="0" w:color="000000"/>
              <w:left w:val="single" w:sz="4" w:space="0" w:color="000000"/>
              <w:bottom w:val="single" w:sz="4" w:space="0" w:color="000000"/>
              <w:right w:val="single" w:sz="4" w:space="0" w:color="000000"/>
            </w:tcBorders>
            <w:vAlign w:val="center"/>
          </w:tcPr>
          <w:p w14:paraId="7C6053B7" w14:textId="55573C3B" w:rsidR="003406A6" w:rsidRPr="006906E6" w:rsidRDefault="003406A6" w:rsidP="006906E6">
            <w:pPr>
              <w:spacing w:before="82" w:after="63"/>
              <w:textAlignment w:val="baseline"/>
              <w:rPr>
                <w:color w:val="000000"/>
                <w:highlight w:val="yellow"/>
              </w:rPr>
            </w:pPr>
            <w:r w:rsidRPr="006906E6">
              <w:rPr>
                <w:color w:val="000000"/>
                <w:highlight w:val="yellow"/>
              </w:rPr>
              <w:t>Print first and last name of Salesperson:</w:t>
            </w:r>
            <w:r w:rsidR="003D61CB" w:rsidRPr="006906E6">
              <w:rPr>
                <w:color w:val="000000"/>
                <w:highlight w:val="yellow"/>
              </w:rPr>
              <w:t xml:space="preserve"> </w:t>
            </w:r>
            <w:r w:rsidR="006906E6" w:rsidRPr="006906E6">
              <w:rPr>
                <w:color w:val="000000"/>
                <w:highlight w:val="yellow"/>
              </w:rPr>
              <w:t xml:space="preserve">                                           </w:t>
            </w:r>
            <w:proofErr w:type="gramStart"/>
            <w:r w:rsidR="006906E6" w:rsidRPr="006906E6">
              <w:rPr>
                <w:color w:val="000000"/>
                <w:highlight w:val="yellow"/>
              </w:rPr>
              <w:t xml:space="preserve">   </w:t>
            </w:r>
            <w:r w:rsidR="00431201" w:rsidRPr="006906E6">
              <w:rPr>
                <w:color w:val="000000"/>
                <w:highlight w:val="yellow"/>
              </w:rPr>
              <w:t>(</w:t>
            </w:r>
            <w:proofErr w:type="gramEnd"/>
            <w:r w:rsidR="00431201" w:rsidRPr="006906E6">
              <w:rPr>
                <w:color w:val="000000"/>
                <w:highlight w:val="yellow"/>
              </w:rPr>
              <w:t>Director</w:t>
            </w:r>
            <w:r w:rsidR="006906E6" w:rsidRPr="006906E6">
              <w:rPr>
                <w:color w:val="000000"/>
                <w:highlight w:val="yellow"/>
              </w:rPr>
              <w:t>/Officer</w:t>
            </w:r>
            <w:r w:rsidR="00431201" w:rsidRPr="006906E6">
              <w:rPr>
                <w:color w:val="000000"/>
                <w:highlight w:val="yellow"/>
              </w:rPr>
              <w:t>)</w:t>
            </w:r>
          </w:p>
        </w:tc>
      </w:tr>
      <w:tr w:rsidR="003406A6" w:rsidRPr="008F232E" w14:paraId="74C283DD" w14:textId="77777777" w:rsidTr="005244A8">
        <w:trPr>
          <w:trHeight w:hRule="exact" w:val="427"/>
        </w:trPr>
        <w:tc>
          <w:tcPr>
            <w:tcW w:w="10603" w:type="dxa"/>
            <w:gridSpan w:val="3"/>
            <w:tcBorders>
              <w:top w:val="single" w:sz="4" w:space="0" w:color="000000"/>
              <w:left w:val="single" w:sz="4" w:space="0" w:color="000000"/>
              <w:bottom w:val="single" w:sz="4" w:space="0" w:color="000000"/>
              <w:right w:val="single" w:sz="4" w:space="0" w:color="000000"/>
            </w:tcBorders>
            <w:vAlign w:val="center"/>
          </w:tcPr>
          <w:p w14:paraId="2A64B6B8" w14:textId="2E9A2001" w:rsidR="003406A6" w:rsidRPr="006906E6" w:rsidRDefault="003406A6" w:rsidP="006906E6">
            <w:pPr>
              <w:spacing w:before="82" w:after="63"/>
              <w:textAlignment w:val="baseline"/>
              <w:rPr>
                <w:color w:val="000000"/>
                <w:spacing w:val="-6"/>
                <w:highlight w:val="yellow"/>
              </w:rPr>
            </w:pPr>
            <w:r w:rsidRPr="006906E6">
              <w:rPr>
                <w:color w:val="000000"/>
                <w:highlight w:val="yellow"/>
              </w:rPr>
              <w:t>Date:</w:t>
            </w:r>
            <w:r w:rsidR="003D61CB" w:rsidRPr="006906E6">
              <w:rPr>
                <w:color w:val="000000"/>
                <w:highlight w:val="yellow"/>
              </w:rPr>
              <w:t xml:space="preserve"> </w:t>
            </w:r>
          </w:p>
        </w:tc>
      </w:tr>
      <w:tr w:rsidR="003406A6" w:rsidRPr="008F232E" w14:paraId="537FFF4D" w14:textId="77777777" w:rsidTr="005244A8">
        <w:trPr>
          <w:trHeight w:hRule="exact" w:val="432"/>
        </w:trPr>
        <w:tc>
          <w:tcPr>
            <w:tcW w:w="10603" w:type="dxa"/>
            <w:gridSpan w:val="3"/>
            <w:tcBorders>
              <w:top w:val="single" w:sz="4" w:space="0" w:color="000000"/>
              <w:left w:val="single" w:sz="4" w:space="0" w:color="000000"/>
              <w:bottom w:val="single" w:sz="4" w:space="0" w:color="auto"/>
              <w:right w:val="single" w:sz="4" w:space="0" w:color="000000"/>
            </w:tcBorders>
            <w:shd w:val="clear" w:color="D9D9D9" w:fill="D9D9D9"/>
            <w:vAlign w:val="center"/>
          </w:tcPr>
          <w:p w14:paraId="65499903" w14:textId="77777777" w:rsidR="003406A6" w:rsidRPr="008F232E" w:rsidRDefault="003406A6" w:rsidP="006906E6">
            <w:pPr>
              <w:tabs>
                <w:tab w:val="decimal" w:pos="288"/>
                <w:tab w:val="decimal" w:pos="360"/>
              </w:tabs>
              <w:spacing w:before="87" w:after="60"/>
              <w:jc w:val="left"/>
              <w:textAlignment w:val="baseline"/>
              <w:rPr>
                <w:b/>
                <w:color w:val="000000"/>
                <w:spacing w:val="-1"/>
              </w:rPr>
            </w:pPr>
            <w:r w:rsidRPr="008F232E">
              <w:rPr>
                <w:b/>
                <w:color w:val="000000"/>
                <w:spacing w:val="-1"/>
              </w:rPr>
              <w:t>3.  Support for Accredited Investor Status</w:t>
            </w:r>
          </w:p>
        </w:tc>
      </w:tr>
      <w:tr w:rsidR="003406A6" w:rsidRPr="008F232E" w14:paraId="616DCBE1" w14:textId="77777777" w:rsidTr="005244A8">
        <w:trPr>
          <w:trHeight w:hRule="exact" w:val="541"/>
        </w:trPr>
        <w:tc>
          <w:tcPr>
            <w:tcW w:w="10603" w:type="dxa"/>
            <w:gridSpan w:val="3"/>
            <w:tcBorders>
              <w:left w:val="single" w:sz="4" w:space="0" w:color="000000"/>
              <w:bottom w:val="single" w:sz="4" w:space="0" w:color="000000"/>
              <w:right w:val="single" w:sz="4" w:space="0" w:color="000000"/>
            </w:tcBorders>
          </w:tcPr>
          <w:p w14:paraId="7072066F" w14:textId="78ABD3EC" w:rsidR="003406A6" w:rsidRPr="006906E6" w:rsidRDefault="003406A6" w:rsidP="006906E6">
            <w:pPr>
              <w:numPr>
                <w:ilvl w:val="0"/>
                <w:numId w:val="6"/>
              </w:numPr>
              <w:tabs>
                <w:tab w:val="left" w:pos="523"/>
              </w:tabs>
              <w:autoSpaceDE/>
              <w:autoSpaceDN/>
              <w:adjustRightInd/>
              <w:spacing w:before="107" w:line="240" w:lineRule="auto"/>
              <w:ind w:left="0" w:right="95" w:firstLine="0"/>
              <w:textAlignment w:val="baseline"/>
              <w:rPr>
                <w:rFonts w:ascii="Verdana" w:eastAsia="Verdana" w:hAnsi="Verdana"/>
                <w:color w:val="000000"/>
                <w:highlight w:val="yellow"/>
              </w:rPr>
            </w:pPr>
            <w:r w:rsidRPr="006906E6">
              <w:rPr>
                <w:color w:val="000000"/>
                <w:highlight w:val="yellow"/>
              </w:rPr>
              <w:t>Describe how the investor was identified or located:</w:t>
            </w:r>
            <w:r w:rsidR="003D61CB" w:rsidRPr="006906E6">
              <w:rPr>
                <w:color w:val="000000"/>
                <w:highlight w:val="yellow"/>
              </w:rPr>
              <w:t xml:space="preserve"> </w:t>
            </w:r>
          </w:p>
        </w:tc>
      </w:tr>
      <w:tr w:rsidR="003406A6" w:rsidRPr="008F232E" w14:paraId="6AAF2C84" w14:textId="77777777" w:rsidTr="005244A8">
        <w:trPr>
          <w:trHeight w:hRule="exact" w:val="541"/>
        </w:trPr>
        <w:tc>
          <w:tcPr>
            <w:tcW w:w="10603" w:type="dxa"/>
            <w:gridSpan w:val="3"/>
            <w:tcBorders>
              <w:left w:val="single" w:sz="4" w:space="0" w:color="000000"/>
              <w:bottom w:val="single" w:sz="4" w:space="0" w:color="000000"/>
              <w:right w:val="single" w:sz="4" w:space="0" w:color="000000"/>
            </w:tcBorders>
          </w:tcPr>
          <w:p w14:paraId="4C3364CF" w14:textId="5B58CC8B" w:rsidR="003406A6" w:rsidRPr="006906E6" w:rsidRDefault="003406A6" w:rsidP="006906E6">
            <w:pPr>
              <w:numPr>
                <w:ilvl w:val="0"/>
                <w:numId w:val="6"/>
              </w:numPr>
              <w:tabs>
                <w:tab w:val="left" w:pos="523"/>
              </w:tabs>
              <w:autoSpaceDE/>
              <w:autoSpaceDN/>
              <w:adjustRightInd/>
              <w:spacing w:before="107" w:line="240" w:lineRule="auto"/>
              <w:ind w:left="0" w:right="95" w:firstLine="0"/>
              <w:textAlignment w:val="baseline"/>
              <w:rPr>
                <w:rFonts w:ascii="Verdana" w:eastAsia="Verdana" w:hAnsi="Verdana"/>
                <w:color w:val="000000"/>
                <w:highlight w:val="yellow"/>
              </w:rPr>
            </w:pPr>
            <w:r w:rsidRPr="006906E6">
              <w:rPr>
                <w:color w:val="000000"/>
                <w:highlight w:val="yellow"/>
              </w:rPr>
              <w:t>How long have you known the investor?</w:t>
            </w:r>
            <w:r w:rsidR="003D61CB" w:rsidRPr="006906E6">
              <w:rPr>
                <w:color w:val="000000"/>
                <w:highlight w:val="yellow"/>
              </w:rPr>
              <w:t xml:space="preserve"> </w:t>
            </w:r>
          </w:p>
        </w:tc>
      </w:tr>
      <w:tr w:rsidR="003406A6" w:rsidRPr="008F232E" w14:paraId="35C7C928" w14:textId="77777777" w:rsidTr="005244A8">
        <w:trPr>
          <w:trHeight w:hRule="exact" w:val="685"/>
        </w:trPr>
        <w:tc>
          <w:tcPr>
            <w:tcW w:w="10603" w:type="dxa"/>
            <w:gridSpan w:val="3"/>
            <w:tcBorders>
              <w:left w:val="single" w:sz="4" w:space="0" w:color="000000"/>
              <w:bottom w:val="single" w:sz="4" w:space="0" w:color="000000"/>
              <w:right w:val="single" w:sz="4" w:space="0" w:color="000000"/>
            </w:tcBorders>
          </w:tcPr>
          <w:p w14:paraId="5D4BC38E" w14:textId="4171ECF1" w:rsidR="003406A6" w:rsidRPr="006906E6" w:rsidRDefault="003406A6" w:rsidP="006906E6">
            <w:pPr>
              <w:numPr>
                <w:ilvl w:val="0"/>
                <w:numId w:val="6"/>
              </w:numPr>
              <w:tabs>
                <w:tab w:val="left" w:pos="523"/>
              </w:tabs>
              <w:autoSpaceDE/>
              <w:autoSpaceDN/>
              <w:adjustRightInd/>
              <w:spacing w:before="107" w:line="240" w:lineRule="auto"/>
              <w:ind w:left="0" w:right="95" w:firstLine="0"/>
              <w:textAlignment w:val="baseline"/>
              <w:rPr>
                <w:color w:val="000000"/>
                <w:highlight w:val="yellow"/>
              </w:rPr>
            </w:pPr>
            <w:r w:rsidRPr="006906E6">
              <w:rPr>
                <w:color w:val="000000"/>
                <w:highlight w:val="yellow"/>
              </w:rPr>
              <w:t>Describe the details of your relationship with the investor or prior business dealings:</w:t>
            </w:r>
          </w:p>
          <w:p w14:paraId="3E9A053D" w14:textId="77777777" w:rsidR="003406A6" w:rsidRPr="006906E6" w:rsidRDefault="003406A6" w:rsidP="006906E6">
            <w:pPr>
              <w:spacing w:before="120"/>
              <w:jc w:val="center"/>
              <w:textAlignment w:val="baseline"/>
              <w:rPr>
                <w:rFonts w:ascii="Verdana" w:eastAsia="Verdana" w:hAnsi="Verdana"/>
                <w:color w:val="000000"/>
                <w:highlight w:val="yellow"/>
              </w:rPr>
            </w:pPr>
          </w:p>
        </w:tc>
      </w:tr>
      <w:tr w:rsidR="003406A6" w:rsidRPr="008F232E" w14:paraId="1AADDD98" w14:textId="77777777" w:rsidTr="005244A8">
        <w:trPr>
          <w:trHeight w:hRule="exact" w:val="2431"/>
        </w:trPr>
        <w:tc>
          <w:tcPr>
            <w:tcW w:w="8983" w:type="dxa"/>
            <w:gridSpan w:val="2"/>
            <w:tcBorders>
              <w:top w:val="single" w:sz="4" w:space="0" w:color="000000"/>
              <w:left w:val="single" w:sz="4" w:space="0" w:color="000000"/>
              <w:bottom w:val="single" w:sz="4" w:space="0" w:color="000000"/>
              <w:right w:val="single" w:sz="4" w:space="0" w:color="000000"/>
            </w:tcBorders>
          </w:tcPr>
          <w:p w14:paraId="4C7CCEC2" w14:textId="77777777" w:rsidR="003406A6" w:rsidRPr="008F232E" w:rsidRDefault="003406A6" w:rsidP="006906E6">
            <w:pPr>
              <w:numPr>
                <w:ilvl w:val="0"/>
                <w:numId w:val="6"/>
              </w:numPr>
              <w:tabs>
                <w:tab w:val="left" w:pos="523"/>
              </w:tabs>
              <w:autoSpaceDE/>
              <w:autoSpaceDN/>
              <w:adjustRightInd/>
              <w:spacing w:before="107" w:after="107" w:line="240" w:lineRule="auto"/>
              <w:ind w:left="0" w:right="101" w:firstLine="0"/>
              <w:textAlignment w:val="baseline"/>
              <w:rPr>
                <w:color w:val="000000"/>
              </w:rPr>
            </w:pPr>
            <w:r w:rsidRPr="008F232E">
              <w:rPr>
                <w:color w:val="000000"/>
              </w:rPr>
              <w:t>Indicate the category or categories of “accredited investor” that the investor certified apply to the investor in the investor’s subscription agreement in the box on the right.</w:t>
            </w:r>
          </w:p>
          <w:p w14:paraId="6B14D066" w14:textId="77777777" w:rsidR="003406A6" w:rsidRPr="008F232E" w:rsidRDefault="003406A6" w:rsidP="006906E6">
            <w:pPr>
              <w:spacing w:after="100" w:line="240" w:lineRule="auto"/>
              <w:ind w:right="173"/>
              <w:rPr>
                <w:i/>
                <w:sz w:val="18"/>
                <w:szCs w:val="18"/>
              </w:rPr>
            </w:pPr>
            <w:r w:rsidRPr="008F232E">
              <w:rPr>
                <w:i/>
                <w:sz w:val="18"/>
                <w:szCs w:val="18"/>
              </w:rPr>
              <w:t>Note:  If the category of “accredited investor” is based on a financial threshold, then you must ask the investor whether the investor has “net income before taxes”, “net assets” or “financial assets” (as applicable) that exceed the applicable threshold and you must explain that:</w:t>
            </w:r>
          </w:p>
          <w:p w14:paraId="188BD6C9" w14:textId="77777777" w:rsidR="003406A6" w:rsidRPr="008F232E" w:rsidRDefault="003406A6" w:rsidP="006906E6">
            <w:pPr>
              <w:spacing w:after="100" w:line="240" w:lineRule="auto"/>
              <w:ind w:right="173"/>
              <w:rPr>
                <w:i/>
                <w:sz w:val="18"/>
                <w:szCs w:val="18"/>
              </w:rPr>
            </w:pPr>
            <w:r w:rsidRPr="008F232E">
              <w:rPr>
                <w:i/>
                <w:sz w:val="18"/>
                <w:szCs w:val="18"/>
              </w:rPr>
              <w:t>“financial assets” are cash and securities, after subtracting any debt related to the cash and securities.</w:t>
            </w:r>
          </w:p>
          <w:p w14:paraId="47BBAF11" w14:textId="77777777" w:rsidR="003406A6" w:rsidRPr="008F232E" w:rsidRDefault="003406A6" w:rsidP="006906E6">
            <w:pPr>
              <w:spacing w:after="100" w:line="240" w:lineRule="auto"/>
              <w:ind w:right="173"/>
              <w:rPr>
                <w:i/>
                <w:sz w:val="18"/>
                <w:szCs w:val="18"/>
              </w:rPr>
            </w:pPr>
            <w:r w:rsidRPr="008F232E">
              <w:rPr>
                <w:i/>
                <w:sz w:val="18"/>
                <w:szCs w:val="18"/>
              </w:rPr>
              <w:t>“net assets” are total assets (including real estate) minus the investor’s total debt; and</w:t>
            </w:r>
          </w:p>
          <w:p w14:paraId="0637F50C" w14:textId="77777777" w:rsidR="003406A6" w:rsidRPr="008F232E" w:rsidRDefault="003406A6" w:rsidP="006906E6">
            <w:pPr>
              <w:spacing w:after="100" w:line="240" w:lineRule="auto"/>
              <w:ind w:right="173"/>
            </w:pPr>
            <w:r w:rsidRPr="008F232E">
              <w:rPr>
                <w:i/>
                <w:sz w:val="18"/>
                <w:szCs w:val="18"/>
              </w:rPr>
              <w:t>“net income before taxes” is available on the investor’s tax returns.</w:t>
            </w:r>
          </w:p>
        </w:tc>
        <w:tc>
          <w:tcPr>
            <w:tcW w:w="1620" w:type="dxa"/>
            <w:tcBorders>
              <w:top w:val="single" w:sz="4" w:space="0" w:color="000000"/>
              <w:left w:val="single" w:sz="4" w:space="0" w:color="000000"/>
              <w:bottom w:val="single" w:sz="4" w:space="0" w:color="000000"/>
              <w:right w:val="single" w:sz="4" w:space="0" w:color="000000"/>
            </w:tcBorders>
          </w:tcPr>
          <w:p w14:paraId="2BC086FB" w14:textId="77777777" w:rsidR="003406A6" w:rsidRPr="008F232E" w:rsidRDefault="003406A6" w:rsidP="006906E6">
            <w:pPr>
              <w:jc w:val="center"/>
              <w:textAlignment w:val="baseline"/>
              <w:rPr>
                <w:rFonts w:ascii="Verdana" w:eastAsia="Verdana" w:hAnsi="Verdana"/>
                <w:color w:val="000000"/>
              </w:rPr>
            </w:pPr>
          </w:p>
          <w:p w14:paraId="140718D0" w14:textId="77777777" w:rsidR="003406A6" w:rsidRPr="008F232E" w:rsidRDefault="003406A6" w:rsidP="006906E6">
            <w:pPr>
              <w:jc w:val="center"/>
              <w:textAlignment w:val="baseline"/>
              <w:rPr>
                <w:rFonts w:ascii="Verdana" w:eastAsia="Verdana" w:hAnsi="Verdana"/>
                <w:color w:val="000000"/>
              </w:rPr>
            </w:pPr>
          </w:p>
          <w:p w14:paraId="6F4F9DEE" w14:textId="4C665CE3" w:rsidR="003406A6" w:rsidRPr="006906E6" w:rsidRDefault="003406A6" w:rsidP="006906E6">
            <w:pPr>
              <w:jc w:val="center"/>
              <w:textAlignment w:val="baseline"/>
              <w:rPr>
                <w:rFonts w:ascii="Verdana" w:eastAsia="Verdana" w:hAnsi="Verdana"/>
                <w:color w:val="000000"/>
                <w:highlight w:val="yellow"/>
              </w:rPr>
            </w:pPr>
            <w:r w:rsidRPr="006906E6">
              <w:rPr>
                <w:rFonts w:ascii="Verdana" w:eastAsia="Verdana" w:hAnsi="Verdana"/>
                <w:color w:val="000000"/>
                <w:highlight w:val="yellow"/>
              </w:rPr>
              <w:t>__________</w:t>
            </w:r>
          </w:p>
          <w:p w14:paraId="5C6AA068" w14:textId="77777777" w:rsidR="003406A6" w:rsidRPr="006906E6" w:rsidRDefault="003406A6" w:rsidP="006906E6">
            <w:pPr>
              <w:jc w:val="center"/>
              <w:textAlignment w:val="baseline"/>
              <w:rPr>
                <w:rFonts w:eastAsia="Verdana"/>
                <w:i/>
                <w:color w:val="000000"/>
                <w:sz w:val="16"/>
                <w:szCs w:val="16"/>
                <w:highlight w:val="yellow"/>
              </w:rPr>
            </w:pPr>
            <w:r w:rsidRPr="006906E6">
              <w:rPr>
                <w:i/>
                <w:color w:val="000000"/>
                <w:sz w:val="16"/>
                <w:szCs w:val="16"/>
                <w:highlight w:val="yellow"/>
              </w:rPr>
              <w:t>Investor</w:t>
            </w:r>
            <w:r w:rsidRPr="006906E6">
              <w:rPr>
                <w:rFonts w:eastAsia="Verdana"/>
                <w:i/>
                <w:color w:val="000000"/>
                <w:sz w:val="16"/>
                <w:szCs w:val="16"/>
                <w:highlight w:val="yellow"/>
              </w:rPr>
              <w:t xml:space="preserve"> Category</w:t>
            </w:r>
          </w:p>
          <w:p w14:paraId="019893D2" w14:textId="77777777" w:rsidR="003406A6" w:rsidRPr="006906E6" w:rsidRDefault="003406A6" w:rsidP="006906E6">
            <w:pPr>
              <w:spacing w:line="240" w:lineRule="auto"/>
              <w:ind w:right="86"/>
              <w:textAlignment w:val="baseline"/>
              <w:rPr>
                <w:rFonts w:eastAsia="Verdana"/>
                <w:i/>
                <w:color w:val="000000"/>
                <w:sz w:val="16"/>
                <w:szCs w:val="16"/>
                <w:highlight w:val="yellow"/>
              </w:rPr>
            </w:pPr>
          </w:p>
          <w:p w14:paraId="556B9131" w14:textId="77777777" w:rsidR="003406A6" w:rsidRPr="008F232E" w:rsidRDefault="003406A6" w:rsidP="006906E6">
            <w:pPr>
              <w:spacing w:line="240" w:lineRule="auto"/>
              <w:ind w:right="86"/>
              <w:textAlignment w:val="baseline"/>
              <w:rPr>
                <w:rFonts w:eastAsia="Verdana"/>
                <w:i/>
                <w:color w:val="000000"/>
                <w:sz w:val="16"/>
                <w:szCs w:val="16"/>
              </w:rPr>
            </w:pPr>
            <w:r w:rsidRPr="006906E6">
              <w:rPr>
                <w:rFonts w:eastAsia="Verdana"/>
                <w:i/>
                <w:color w:val="000000"/>
                <w:sz w:val="16"/>
                <w:szCs w:val="16"/>
                <w:highlight w:val="yellow"/>
              </w:rPr>
              <w:t>Note: indicate the paragraph(s) indicated on Exhibit 1 to Appendix A of the investor’s Subscription Agreement</w:t>
            </w:r>
          </w:p>
        </w:tc>
      </w:tr>
      <w:tr w:rsidR="003406A6" w:rsidRPr="008F232E" w14:paraId="5F28EAD3" w14:textId="77777777" w:rsidTr="005244A8">
        <w:trPr>
          <w:trHeight w:hRule="exact" w:val="1621"/>
        </w:trPr>
        <w:tc>
          <w:tcPr>
            <w:tcW w:w="8983" w:type="dxa"/>
            <w:gridSpan w:val="2"/>
            <w:tcBorders>
              <w:top w:val="single" w:sz="4" w:space="0" w:color="000000"/>
              <w:left w:val="single" w:sz="4" w:space="0" w:color="000000"/>
              <w:bottom w:val="single" w:sz="4" w:space="0" w:color="000000"/>
              <w:right w:val="single" w:sz="4" w:space="0" w:color="000000"/>
            </w:tcBorders>
          </w:tcPr>
          <w:p w14:paraId="1B1AD887" w14:textId="77777777" w:rsidR="003406A6" w:rsidRPr="008F232E" w:rsidRDefault="003406A6" w:rsidP="006906E6">
            <w:pPr>
              <w:numPr>
                <w:ilvl w:val="0"/>
                <w:numId w:val="6"/>
              </w:numPr>
              <w:tabs>
                <w:tab w:val="left" w:pos="523"/>
              </w:tabs>
              <w:autoSpaceDE/>
              <w:autoSpaceDN/>
              <w:adjustRightInd/>
              <w:spacing w:before="107" w:after="100" w:line="240" w:lineRule="auto"/>
              <w:ind w:left="0" w:right="101" w:firstLine="0"/>
              <w:textAlignment w:val="baseline"/>
              <w:rPr>
                <w:color w:val="000000"/>
              </w:rPr>
            </w:pPr>
            <w:r w:rsidRPr="008F232E">
              <w:rPr>
                <w:color w:val="000000"/>
              </w:rPr>
              <w:t>Did the investor appear to understand the category or categories of “accredited investor” that the investor certified apply to the investor, including, if applicable, the definition of “net income”, “financial assets” or “net assets”?</w:t>
            </w:r>
          </w:p>
          <w:p w14:paraId="6FF17161" w14:textId="77777777" w:rsidR="003406A6" w:rsidRPr="008F232E" w:rsidRDefault="003406A6" w:rsidP="006906E6">
            <w:pPr>
              <w:spacing w:after="100" w:line="240" w:lineRule="auto"/>
              <w:ind w:right="86"/>
              <w:rPr>
                <w:b/>
                <w:i/>
                <w:color w:val="000000"/>
              </w:rPr>
            </w:pPr>
            <w:r w:rsidRPr="008F232E">
              <w:rPr>
                <w:b/>
                <w:i/>
                <w:sz w:val="18"/>
                <w:szCs w:val="18"/>
              </w:rPr>
              <w:t>Note: You must ask the investor questions regarding the investor’s net income before taxes, net assets and/or financial assets (as applicable) to determine that the investor meets or exceeds the financial threshold in the applicable category of accredited investor.</w:t>
            </w:r>
          </w:p>
        </w:tc>
        <w:tc>
          <w:tcPr>
            <w:tcW w:w="1620" w:type="dxa"/>
            <w:tcBorders>
              <w:top w:val="single" w:sz="4" w:space="0" w:color="000000"/>
              <w:left w:val="single" w:sz="4" w:space="0" w:color="000000"/>
              <w:bottom w:val="single" w:sz="4" w:space="0" w:color="000000"/>
              <w:right w:val="single" w:sz="4" w:space="0" w:color="000000"/>
            </w:tcBorders>
          </w:tcPr>
          <w:p w14:paraId="1C979B3D" w14:textId="1D6A6C4D" w:rsidR="003406A6" w:rsidRPr="006906E6" w:rsidRDefault="003406A6" w:rsidP="006906E6">
            <w:pPr>
              <w:tabs>
                <w:tab w:val="left" w:pos="217"/>
                <w:tab w:val="left" w:pos="1070"/>
              </w:tabs>
              <w:spacing w:before="120"/>
              <w:textAlignment w:val="baseline"/>
              <w:rPr>
                <w:highlight w:val="yellow"/>
              </w:rPr>
            </w:pPr>
            <w:r w:rsidRPr="006906E6">
              <w:rPr>
                <w:highlight w:val="yellow"/>
              </w:rPr>
              <w:tab/>
            </w:r>
            <w:r w:rsidR="006906E6" w:rsidRPr="006906E6">
              <w:rPr>
                <w:highlight w:val="yellow"/>
              </w:rPr>
              <w:fldChar w:fldCharType="begin">
                <w:ffData>
                  <w:name w:val=""/>
                  <w:enabled/>
                  <w:calcOnExit w:val="0"/>
                  <w:checkBox>
                    <w:sizeAuto/>
                    <w:default w:val="0"/>
                  </w:checkBox>
                </w:ffData>
              </w:fldChar>
            </w:r>
            <w:r w:rsidR="006906E6" w:rsidRPr="006906E6">
              <w:rPr>
                <w:highlight w:val="yellow"/>
              </w:rPr>
              <w:instrText xml:space="preserve"> FORMCHECKBOX </w:instrText>
            </w:r>
            <w:r w:rsidR="0021348C">
              <w:rPr>
                <w:highlight w:val="yellow"/>
              </w:rPr>
            </w:r>
            <w:r w:rsidR="0021348C">
              <w:rPr>
                <w:highlight w:val="yellow"/>
              </w:rPr>
              <w:fldChar w:fldCharType="separate"/>
            </w:r>
            <w:r w:rsidR="006906E6" w:rsidRPr="006906E6">
              <w:rPr>
                <w:highlight w:val="yellow"/>
              </w:rPr>
              <w:fldChar w:fldCharType="end"/>
            </w:r>
            <w:r w:rsidRPr="006906E6">
              <w:rPr>
                <w:highlight w:val="yellow"/>
              </w:rPr>
              <w:tab/>
            </w:r>
            <w:r w:rsidRPr="006906E6">
              <w:rPr>
                <w:highlight w:val="yellow"/>
              </w:rPr>
              <w:fldChar w:fldCharType="begin">
                <w:ffData>
                  <w:name w:val=""/>
                  <w:enabled/>
                  <w:calcOnExit w:val="0"/>
                  <w:checkBox>
                    <w:sizeAuto/>
                    <w:default w:val="0"/>
                  </w:checkBox>
                </w:ffData>
              </w:fldChar>
            </w:r>
            <w:r w:rsidRPr="006906E6">
              <w:rPr>
                <w:highlight w:val="yellow"/>
              </w:rPr>
              <w:instrText xml:space="preserve"> FORMCHECKBOX </w:instrText>
            </w:r>
            <w:r w:rsidR="0021348C">
              <w:rPr>
                <w:highlight w:val="yellow"/>
              </w:rPr>
            </w:r>
            <w:r w:rsidR="0021348C">
              <w:rPr>
                <w:highlight w:val="yellow"/>
              </w:rPr>
              <w:fldChar w:fldCharType="separate"/>
            </w:r>
            <w:r w:rsidRPr="006906E6">
              <w:rPr>
                <w:highlight w:val="yellow"/>
              </w:rPr>
              <w:fldChar w:fldCharType="end"/>
            </w:r>
          </w:p>
          <w:p w14:paraId="7F2B3684" w14:textId="77777777" w:rsidR="003406A6" w:rsidRPr="006906E6" w:rsidRDefault="003406A6" w:rsidP="006906E6">
            <w:pPr>
              <w:tabs>
                <w:tab w:val="left" w:pos="217"/>
                <w:tab w:val="left" w:pos="1070"/>
              </w:tabs>
              <w:spacing w:after="280" w:line="240" w:lineRule="auto"/>
              <w:textAlignment w:val="baseline"/>
              <w:rPr>
                <w:rFonts w:eastAsia="Verdana"/>
                <w:color w:val="000000"/>
                <w:highlight w:val="yellow"/>
              </w:rPr>
            </w:pPr>
            <w:r w:rsidRPr="006906E6">
              <w:rPr>
                <w:rFonts w:ascii="Verdana" w:eastAsia="Verdana" w:hAnsi="Verdana"/>
                <w:color w:val="000000"/>
                <w:highlight w:val="yellow"/>
              </w:rPr>
              <w:tab/>
            </w:r>
            <w:r w:rsidRPr="006906E6">
              <w:rPr>
                <w:rFonts w:eastAsia="Verdana"/>
                <w:color w:val="000000"/>
                <w:highlight w:val="yellow"/>
              </w:rPr>
              <w:t>Yes</w:t>
            </w:r>
            <w:r w:rsidRPr="006906E6">
              <w:rPr>
                <w:rFonts w:eastAsia="Verdana"/>
                <w:color w:val="000000"/>
                <w:highlight w:val="yellow"/>
              </w:rPr>
              <w:tab/>
              <w:t>No</w:t>
            </w:r>
          </w:p>
          <w:p w14:paraId="37D77178" w14:textId="77777777" w:rsidR="003406A6" w:rsidRPr="006906E6" w:rsidRDefault="003406A6" w:rsidP="006906E6">
            <w:pPr>
              <w:tabs>
                <w:tab w:val="left" w:pos="217"/>
                <w:tab w:val="left" w:pos="1070"/>
              </w:tabs>
              <w:spacing w:before="120" w:line="240" w:lineRule="auto"/>
              <w:ind w:right="86"/>
              <w:textAlignment w:val="baseline"/>
              <w:rPr>
                <w:rFonts w:eastAsia="Verdana"/>
                <w:color w:val="000000"/>
                <w:sz w:val="18"/>
                <w:szCs w:val="18"/>
                <w:highlight w:val="yellow"/>
              </w:rPr>
            </w:pPr>
            <w:r w:rsidRPr="006906E6">
              <w:rPr>
                <w:rFonts w:eastAsia="Verdana"/>
                <w:i/>
                <w:color w:val="000000"/>
                <w:sz w:val="18"/>
                <w:szCs w:val="18"/>
                <w:highlight w:val="yellow"/>
              </w:rPr>
              <w:t>Note: If “no” then complete part (f).</w:t>
            </w:r>
          </w:p>
        </w:tc>
      </w:tr>
      <w:tr w:rsidR="003406A6" w:rsidRPr="008F232E" w14:paraId="1B86A8E7" w14:textId="77777777" w:rsidTr="005244A8">
        <w:trPr>
          <w:trHeight w:hRule="exact" w:val="1621"/>
        </w:trPr>
        <w:tc>
          <w:tcPr>
            <w:tcW w:w="8983" w:type="dxa"/>
            <w:gridSpan w:val="2"/>
            <w:tcBorders>
              <w:top w:val="single" w:sz="4" w:space="0" w:color="000000"/>
              <w:left w:val="single" w:sz="4" w:space="0" w:color="000000"/>
              <w:bottom w:val="single" w:sz="4" w:space="0" w:color="000000"/>
              <w:right w:val="single" w:sz="4" w:space="0" w:color="000000"/>
            </w:tcBorders>
          </w:tcPr>
          <w:p w14:paraId="3FC57F83" w14:textId="77777777" w:rsidR="003406A6" w:rsidRPr="008F232E" w:rsidRDefault="003406A6" w:rsidP="006906E6">
            <w:pPr>
              <w:numPr>
                <w:ilvl w:val="0"/>
                <w:numId w:val="6"/>
              </w:numPr>
              <w:tabs>
                <w:tab w:val="left" w:pos="523"/>
              </w:tabs>
              <w:autoSpaceDE/>
              <w:autoSpaceDN/>
              <w:adjustRightInd/>
              <w:spacing w:before="107" w:after="120" w:line="240" w:lineRule="auto"/>
              <w:ind w:left="0" w:right="101" w:firstLine="0"/>
              <w:textAlignment w:val="baseline"/>
              <w:rPr>
                <w:color w:val="000000"/>
              </w:rPr>
            </w:pPr>
            <w:r w:rsidRPr="008F232E">
              <w:rPr>
                <w:color w:val="000000"/>
              </w:rPr>
              <w:t>Do the investor’s initial responses to the questions asked in part (e) seem reasonable, including whether the investor meets the category of “accredited investor” that the investor certified on the subscription agreement?</w:t>
            </w:r>
          </w:p>
          <w:p w14:paraId="16B99CC9" w14:textId="77777777" w:rsidR="003406A6" w:rsidRPr="008F232E" w:rsidRDefault="003406A6" w:rsidP="006906E6">
            <w:pPr>
              <w:spacing w:line="240" w:lineRule="auto"/>
              <w:ind w:right="86"/>
              <w:rPr>
                <w:b/>
                <w:i/>
                <w:sz w:val="18"/>
                <w:szCs w:val="18"/>
              </w:rPr>
            </w:pPr>
            <w:r w:rsidRPr="008F232E">
              <w:rPr>
                <w:b/>
                <w:i/>
                <w:sz w:val="18"/>
                <w:szCs w:val="18"/>
              </w:rPr>
              <w:t xml:space="preserve">Note: If “no” you must make further inquiries regarding the investor’s financial circumstances and if the response to this part (f) remains “no” then you </w:t>
            </w:r>
            <w:r w:rsidRPr="008F232E">
              <w:rPr>
                <w:b/>
                <w:i/>
                <w:sz w:val="18"/>
                <w:szCs w:val="18"/>
                <w:u w:val="single"/>
              </w:rPr>
              <w:t>must</w:t>
            </w:r>
            <w:r w:rsidRPr="008F232E">
              <w:rPr>
                <w:b/>
                <w:i/>
                <w:sz w:val="18"/>
                <w:szCs w:val="18"/>
              </w:rPr>
              <w:t xml:space="preserve"> complete part (g) to proceed with the subscription.</w:t>
            </w:r>
          </w:p>
        </w:tc>
        <w:tc>
          <w:tcPr>
            <w:tcW w:w="1620" w:type="dxa"/>
            <w:tcBorders>
              <w:top w:val="single" w:sz="4" w:space="0" w:color="000000"/>
              <w:left w:val="single" w:sz="4" w:space="0" w:color="000000"/>
              <w:bottom w:val="single" w:sz="4" w:space="0" w:color="000000"/>
              <w:right w:val="single" w:sz="4" w:space="0" w:color="000000"/>
            </w:tcBorders>
          </w:tcPr>
          <w:p w14:paraId="69C0767A" w14:textId="533CB782" w:rsidR="003406A6" w:rsidRPr="006906E6" w:rsidRDefault="003406A6" w:rsidP="006906E6">
            <w:pPr>
              <w:tabs>
                <w:tab w:val="left" w:pos="217"/>
                <w:tab w:val="left" w:pos="1070"/>
              </w:tabs>
              <w:spacing w:before="120"/>
              <w:textAlignment w:val="baseline"/>
              <w:rPr>
                <w:highlight w:val="yellow"/>
              </w:rPr>
            </w:pPr>
            <w:r w:rsidRPr="006906E6">
              <w:rPr>
                <w:highlight w:val="yellow"/>
              </w:rPr>
              <w:tab/>
            </w:r>
            <w:r w:rsidR="006906E6" w:rsidRPr="006906E6">
              <w:rPr>
                <w:highlight w:val="yellow"/>
              </w:rPr>
              <w:fldChar w:fldCharType="begin">
                <w:ffData>
                  <w:name w:val=""/>
                  <w:enabled/>
                  <w:calcOnExit w:val="0"/>
                  <w:checkBox>
                    <w:sizeAuto/>
                    <w:default w:val="0"/>
                  </w:checkBox>
                </w:ffData>
              </w:fldChar>
            </w:r>
            <w:r w:rsidR="006906E6" w:rsidRPr="006906E6">
              <w:rPr>
                <w:highlight w:val="yellow"/>
              </w:rPr>
              <w:instrText xml:space="preserve"> FORMCHECKBOX </w:instrText>
            </w:r>
            <w:r w:rsidR="0021348C">
              <w:rPr>
                <w:highlight w:val="yellow"/>
              </w:rPr>
            </w:r>
            <w:r w:rsidR="0021348C">
              <w:rPr>
                <w:highlight w:val="yellow"/>
              </w:rPr>
              <w:fldChar w:fldCharType="separate"/>
            </w:r>
            <w:r w:rsidR="006906E6" w:rsidRPr="006906E6">
              <w:rPr>
                <w:highlight w:val="yellow"/>
              </w:rPr>
              <w:fldChar w:fldCharType="end"/>
            </w:r>
            <w:r w:rsidRPr="006906E6">
              <w:rPr>
                <w:highlight w:val="yellow"/>
              </w:rPr>
              <w:tab/>
            </w:r>
            <w:r w:rsidRPr="006906E6">
              <w:rPr>
                <w:highlight w:val="yellow"/>
              </w:rPr>
              <w:fldChar w:fldCharType="begin">
                <w:ffData>
                  <w:name w:val=""/>
                  <w:enabled/>
                  <w:calcOnExit w:val="0"/>
                  <w:checkBox>
                    <w:sizeAuto/>
                    <w:default w:val="0"/>
                  </w:checkBox>
                </w:ffData>
              </w:fldChar>
            </w:r>
            <w:r w:rsidRPr="006906E6">
              <w:rPr>
                <w:highlight w:val="yellow"/>
              </w:rPr>
              <w:instrText xml:space="preserve"> FORMCHECKBOX </w:instrText>
            </w:r>
            <w:r w:rsidR="0021348C">
              <w:rPr>
                <w:highlight w:val="yellow"/>
              </w:rPr>
            </w:r>
            <w:r w:rsidR="0021348C">
              <w:rPr>
                <w:highlight w:val="yellow"/>
              </w:rPr>
              <w:fldChar w:fldCharType="separate"/>
            </w:r>
            <w:r w:rsidRPr="006906E6">
              <w:rPr>
                <w:highlight w:val="yellow"/>
              </w:rPr>
              <w:fldChar w:fldCharType="end"/>
            </w:r>
          </w:p>
          <w:p w14:paraId="178E0DA6" w14:textId="77777777" w:rsidR="003406A6" w:rsidRPr="006906E6" w:rsidRDefault="003406A6" w:rsidP="006906E6">
            <w:pPr>
              <w:tabs>
                <w:tab w:val="left" w:pos="180"/>
                <w:tab w:val="left" w:pos="1070"/>
              </w:tabs>
              <w:textAlignment w:val="baseline"/>
              <w:rPr>
                <w:rFonts w:eastAsia="Verdana"/>
                <w:color w:val="000000"/>
                <w:highlight w:val="yellow"/>
              </w:rPr>
            </w:pPr>
            <w:r w:rsidRPr="006906E6">
              <w:rPr>
                <w:rFonts w:eastAsia="Verdana"/>
                <w:color w:val="000000"/>
                <w:highlight w:val="yellow"/>
              </w:rPr>
              <w:tab/>
              <w:t>Yes</w:t>
            </w:r>
            <w:r w:rsidRPr="006906E6">
              <w:rPr>
                <w:rFonts w:eastAsia="Verdana"/>
                <w:color w:val="000000"/>
                <w:highlight w:val="yellow"/>
              </w:rPr>
              <w:tab/>
              <w:t>No</w:t>
            </w:r>
          </w:p>
          <w:p w14:paraId="3FAE5F4A" w14:textId="77777777" w:rsidR="003406A6" w:rsidRPr="006906E6" w:rsidRDefault="003406A6" w:rsidP="006906E6">
            <w:pPr>
              <w:tabs>
                <w:tab w:val="left" w:pos="180"/>
                <w:tab w:val="left" w:pos="1070"/>
              </w:tabs>
              <w:spacing w:after="120" w:line="240" w:lineRule="auto"/>
              <w:textAlignment w:val="baseline"/>
              <w:rPr>
                <w:rFonts w:eastAsia="Verdana"/>
                <w:color w:val="000000"/>
                <w:highlight w:val="yellow"/>
              </w:rPr>
            </w:pPr>
          </w:p>
          <w:p w14:paraId="1F8A6663" w14:textId="77777777" w:rsidR="003406A6" w:rsidRPr="006906E6" w:rsidRDefault="003406A6" w:rsidP="006906E6">
            <w:pPr>
              <w:tabs>
                <w:tab w:val="left" w:pos="180"/>
                <w:tab w:val="left" w:pos="1070"/>
              </w:tabs>
              <w:spacing w:line="240" w:lineRule="auto"/>
              <w:ind w:right="86"/>
              <w:textAlignment w:val="baseline"/>
              <w:rPr>
                <w:rFonts w:ascii="Verdana" w:eastAsia="Verdana" w:hAnsi="Verdana"/>
                <w:color w:val="000000"/>
                <w:sz w:val="18"/>
                <w:szCs w:val="18"/>
                <w:highlight w:val="yellow"/>
              </w:rPr>
            </w:pPr>
            <w:r w:rsidRPr="006906E6">
              <w:rPr>
                <w:rFonts w:eastAsia="Verdana"/>
                <w:i/>
                <w:color w:val="000000"/>
                <w:sz w:val="18"/>
                <w:szCs w:val="18"/>
                <w:highlight w:val="yellow"/>
              </w:rPr>
              <w:t>Note: If “no” then complete part (g).</w:t>
            </w:r>
          </w:p>
        </w:tc>
      </w:tr>
      <w:tr w:rsidR="003406A6" w:rsidRPr="00D524A3" w14:paraId="60B5421F" w14:textId="77777777" w:rsidTr="005244A8">
        <w:trPr>
          <w:trHeight w:hRule="exact" w:val="1261"/>
        </w:trPr>
        <w:tc>
          <w:tcPr>
            <w:tcW w:w="10603" w:type="dxa"/>
            <w:gridSpan w:val="3"/>
            <w:tcBorders>
              <w:top w:val="single" w:sz="4" w:space="0" w:color="000000"/>
              <w:left w:val="single" w:sz="4" w:space="0" w:color="000000"/>
              <w:bottom w:val="single" w:sz="4" w:space="0" w:color="000000"/>
              <w:right w:val="single" w:sz="4" w:space="0" w:color="000000"/>
            </w:tcBorders>
          </w:tcPr>
          <w:p w14:paraId="180A5D98" w14:textId="77777777" w:rsidR="003406A6" w:rsidRPr="008F232E" w:rsidRDefault="003406A6" w:rsidP="006906E6">
            <w:pPr>
              <w:numPr>
                <w:ilvl w:val="0"/>
                <w:numId w:val="6"/>
              </w:numPr>
              <w:tabs>
                <w:tab w:val="left" w:pos="523"/>
              </w:tabs>
              <w:autoSpaceDE/>
              <w:autoSpaceDN/>
              <w:adjustRightInd/>
              <w:spacing w:before="107" w:line="240" w:lineRule="auto"/>
              <w:ind w:left="0" w:right="95" w:firstLine="0"/>
              <w:textAlignment w:val="baseline"/>
              <w:rPr>
                <w:rFonts w:ascii="Verdana" w:eastAsia="Verdana" w:hAnsi="Verdana"/>
                <w:color w:val="000000"/>
              </w:rPr>
            </w:pPr>
            <w:r w:rsidRPr="008F232E">
              <w:rPr>
                <w:color w:val="000000"/>
                <w:u w:val="single"/>
              </w:rPr>
              <w:t>If the response to the question in part (f) is “no”</w:t>
            </w:r>
            <w:r w:rsidRPr="008F232E">
              <w:rPr>
                <w:color w:val="000000"/>
              </w:rPr>
              <w:t xml:space="preserve"> then you must ask the investor to show you supporting documentation to support the investor’s status as an “accredited investor” and you must </w:t>
            </w:r>
            <w:r w:rsidRPr="008F232E">
              <w:rPr>
                <w:color w:val="000000"/>
                <w:u w:val="single"/>
              </w:rPr>
              <w:t>describe</w:t>
            </w:r>
            <w:r w:rsidRPr="008F232E">
              <w:rPr>
                <w:color w:val="000000"/>
              </w:rPr>
              <w:t xml:space="preserve"> the supporting documentation below:</w:t>
            </w:r>
          </w:p>
        </w:tc>
      </w:tr>
    </w:tbl>
    <w:p w14:paraId="24B6780E" w14:textId="77777777" w:rsidR="00EF1A93" w:rsidRDefault="0021348C" w:rsidP="006906E6"/>
    <w:sectPr w:rsidR="00EF1A93" w:rsidSect="006906E6">
      <w:pgSz w:w="12240" w:h="15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608C" w14:textId="77777777" w:rsidR="0021348C" w:rsidRDefault="0021348C">
      <w:pPr>
        <w:spacing w:line="240" w:lineRule="auto"/>
      </w:pPr>
      <w:r>
        <w:separator/>
      </w:r>
    </w:p>
  </w:endnote>
  <w:endnote w:type="continuationSeparator" w:id="0">
    <w:p w14:paraId="640608C1" w14:textId="77777777" w:rsidR="0021348C" w:rsidRDefault="00213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BA05" w14:textId="77777777" w:rsidR="008163DC" w:rsidRDefault="00D844C4">
    <w:pPr>
      <w:pStyle w:val="Footer"/>
      <w:jc w:val="center"/>
    </w:pPr>
    <w:r>
      <w:t>A-</w:t>
    </w:r>
    <w:r>
      <w:fldChar w:fldCharType="begin"/>
    </w:r>
    <w:r>
      <w:instrText xml:space="preserve"> PAGE   \* MERGEFORMAT </w:instrText>
    </w:r>
    <w:r>
      <w:fldChar w:fldCharType="separate"/>
    </w:r>
    <w:r w:rsidR="004F2B95">
      <w:rPr>
        <w:noProof/>
      </w:rPr>
      <w:t>1</w:t>
    </w:r>
    <w:r>
      <w:rPr>
        <w:noProof/>
      </w:rPr>
      <w:fldChar w:fldCharType="end"/>
    </w:r>
  </w:p>
  <w:p w14:paraId="6CA84055" w14:textId="77777777" w:rsidR="008163DC" w:rsidRPr="00E263D2" w:rsidRDefault="0021348C" w:rsidP="007F3413">
    <w:pPr>
      <w:pStyle w:val="Footer"/>
      <w:jc w:val="lef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05C2" w14:textId="77777777" w:rsidR="005E0EC5" w:rsidRDefault="00D844C4">
    <w:pPr>
      <w:pStyle w:val="Footer"/>
      <w:tabs>
        <w:tab w:val="clear" w:pos="4320"/>
        <w:tab w:val="center" w:pos="5016"/>
      </w:tabs>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8F232E">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907B" w14:textId="77777777" w:rsidR="005E0EC5" w:rsidRDefault="00D844C4">
    <w:pPr>
      <w:pStyle w:val="Footer"/>
      <w:tabs>
        <w:tab w:val="clear" w:pos="4320"/>
        <w:tab w:val="center" w:pos="5016"/>
      </w:tabs>
      <w:jc w:val="cen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BF28" w14:textId="77777777" w:rsidR="0021348C" w:rsidRDefault="0021348C">
      <w:pPr>
        <w:spacing w:line="240" w:lineRule="auto"/>
      </w:pPr>
      <w:r>
        <w:separator/>
      </w:r>
    </w:p>
  </w:footnote>
  <w:footnote w:type="continuationSeparator" w:id="0">
    <w:p w14:paraId="73B6CF07" w14:textId="77777777" w:rsidR="0021348C" w:rsidRDefault="002134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9C8D" w14:textId="77777777" w:rsidR="008163DC" w:rsidRDefault="0021348C" w:rsidP="007F3413">
    <w:pPr>
      <w:pStyle w:val="BodyText"/>
      <w:spacing w:after="120"/>
      <w:jc w:val="left"/>
      <w:outlineLvl w:val="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41830417"/>
    <w:multiLevelType w:val="multilevel"/>
    <w:tmpl w:val="04EAFFC4"/>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Times New Roman" w:hAnsi="Times New Roman" w:hint="default"/>
        <w:b w:val="0"/>
        <w:i w:val="0"/>
        <w:sz w:val="20"/>
      </w:rPr>
    </w:lvl>
    <w:lvl w:ilvl="2">
      <w:start w:val="1"/>
      <w:numFmt w:val="lowerRoman"/>
      <w:lvlText w:val="(%3)"/>
      <w:lvlJc w:val="left"/>
      <w:pPr>
        <w:tabs>
          <w:tab w:val="num" w:pos="1368"/>
        </w:tabs>
        <w:ind w:left="1368" w:hanging="720"/>
      </w:pPr>
      <w:rPr>
        <w:rFonts w:ascii="Times New Roman" w:hAnsi="Times New Roman" w:hint="default"/>
        <w:b w:val="0"/>
        <w:i w:val="0"/>
        <w:sz w:val="20"/>
      </w:rPr>
    </w:lvl>
    <w:lvl w:ilvl="3">
      <w:start w:val="1"/>
      <w:numFmt w:val="upperLetter"/>
      <w:lvlText w:val="(%4)"/>
      <w:lvlJc w:val="left"/>
      <w:pPr>
        <w:tabs>
          <w:tab w:val="num" w:pos="2160"/>
        </w:tabs>
        <w:ind w:left="2160" w:hanging="720"/>
      </w:pPr>
      <w:rPr>
        <w:rFonts w:ascii="Times New Roman" w:hAnsi="Times New Roman" w:hint="default"/>
        <w:sz w:val="20"/>
      </w:rPr>
    </w:lvl>
    <w:lvl w:ilvl="4">
      <w:start w:val="1"/>
      <w:numFmt w:val="decimal"/>
      <w:lvlText w:val="(%5)"/>
      <w:lvlJc w:val="left"/>
      <w:pPr>
        <w:tabs>
          <w:tab w:val="num" w:pos="2880"/>
        </w:tabs>
        <w:ind w:left="2880" w:hanging="720"/>
      </w:pPr>
      <w:rPr>
        <w:rFonts w:ascii="Times New Roman" w:hAnsi="Times New Roman"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0D1A55"/>
    <w:multiLevelType w:val="multilevel"/>
    <w:tmpl w:val="3FF62B84"/>
    <w:lvl w:ilvl="0">
      <w:start w:val="1"/>
      <w:numFmt w:val="decimal"/>
      <w:lvlRestart w:val="0"/>
      <w:pStyle w:val="Heading1"/>
      <w:lvlText w:val="%1."/>
      <w:lvlJc w:val="left"/>
      <w:pPr>
        <w:tabs>
          <w:tab w:val="num" w:pos="0"/>
        </w:tabs>
        <w:ind w:left="720" w:hanging="720"/>
      </w:pPr>
      <w:rPr>
        <w:rFonts w:hint="default"/>
        <w:b w:val="0"/>
      </w:rPr>
    </w:lvl>
    <w:lvl w:ilvl="1">
      <w:start w:val="1"/>
      <w:numFmt w:val="lowerLetter"/>
      <w:pStyle w:val="Heading2"/>
      <w:lvlText w:val="(%2)"/>
      <w:lvlJc w:val="left"/>
      <w:pPr>
        <w:tabs>
          <w:tab w:val="num" w:pos="1440"/>
        </w:tabs>
        <w:ind w:left="1440" w:hanging="720"/>
      </w:pPr>
      <w:rPr>
        <w:rFonts w:hint="default"/>
        <w:b w:val="0"/>
      </w:rPr>
    </w:lvl>
    <w:lvl w:ilvl="2">
      <w:start w:val="1"/>
      <w:numFmt w:val="lowerRoman"/>
      <w:pStyle w:val="Heading3"/>
      <w:lvlText w:val="(%3)"/>
      <w:lvlJc w:val="left"/>
      <w:pPr>
        <w:tabs>
          <w:tab w:val="num" w:pos="2160"/>
        </w:tabs>
        <w:ind w:left="2160" w:hanging="720"/>
      </w:pPr>
      <w:rPr>
        <w:rFonts w:hint="default"/>
        <w:sz w:val="20"/>
        <w:szCs w:val="20"/>
      </w:rPr>
    </w:lvl>
    <w:lvl w:ilvl="3">
      <w:start w:val="1"/>
      <w:numFmt w:val="upperLetter"/>
      <w:pStyle w:val="Heading4"/>
      <w:lvlText w:val="(%4)"/>
      <w:lvlJc w:val="left"/>
      <w:pPr>
        <w:tabs>
          <w:tab w:val="num" w:pos="2790"/>
        </w:tabs>
        <w:ind w:left="2790" w:hanging="720"/>
      </w:pPr>
      <w:rPr>
        <w:rFonts w:hint="default"/>
        <w:sz w:val="20"/>
        <w:szCs w:val="20"/>
      </w:rPr>
    </w:lvl>
    <w:lvl w:ilvl="4">
      <w:start w:val="1"/>
      <w:numFmt w:val="upperLetter"/>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num w:numId="1">
    <w:abstractNumId w:val="1"/>
  </w:num>
  <w:num w:numId="2">
    <w:abstractNumId w:val="4"/>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A6"/>
    <w:rsid w:val="000D5BBF"/>
    <w:rsid w:val="001110DD"/>
    <w:rsid w:val="001664CB"/>
    <w:rsid w:val="0016730B"/>
    <w:rsid w:val="00206972"/>
    <w:rsid w:val="0021348C"/>
    <w:rsid w:val="00227C77"/>
    <w:rsid w:val="003406A6"/>
    <w:rsid w:val="00360055"/>
    <w:rsid w:val="003D61CB"/>
    <w:rsid w:val="00431201"/>
    <w:rsid w:val="004C12EC"/>
    <w:rsid w:val="004F2B95"/>
    <w:rsid w:val="00585D64"/>
    <w:rsid w:val="005F5AEA"/>
    <w:rsid w:val="006906E6"/>
    <w:rsid w:val="006960BC"/>
    <w:rsid w:val="006A63BF"/>
    <w:rsid w:val="00723730"/>
    <w:rsid w:val="007D2C6A"/>
    <w:rsid w:val="008D1FD8"/>
    <w:rsid w:val="008E5B6D"/>
    <w:rsid w:val="008F232E"/>
    <w:rsid w:val="0092649B"/>
    <w:rsid w:val="009E11C1"/>
    <w:rsid w:val="00B125E4"/>
    <w:rsid w:val="00C24860"/>
    <w:rsid w:val="00C9684F"/>
    <w:rsid w:val="00D844C4"/>
    <w:rsid w:val="00DA12BF"/>
    <w:rsid w:val="00E26A64"/>
    <w:rsid w:val="00E53791"/>
    <w:rsid w:val="00E76EE3"/>
    <w:rsid w:val="00FB2F45"/>
    <w:rsid w:val="00FF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0E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06A6"/>
    <w:pPr>
      <w:autoSpaceDE w:val="0"/>
      <w:autoSpaceDN w:val="0"/>
      <w:adjustRightInd w:val="0"/>
      <w:spacing w:line="240" w:lineRule="atLeast"/>
      <w:jc w:val="both"/>
    </w:pPr>
    <w:rPr>
      <w:rFonts w:ascii="Times New Roman" w:eastAsia="Times New Roman" w:hAnsi="Times New Roman" w:cs="Times New Roman"/>
      <w:sz w:val="20"/>
      <w:szCs w:val="20"/>
    </w:rPr>
  </w:style>
  <w:style w:type="paragraph" w:styleId="Heading1">
    <w:name w:val="heading 1"/>
    <w:basedOn w:val="Normal"/>
    <w:link w:val="Heading1Char"/>
    <w:qFormat/>
    <w:rsid w:val="003406A6"/>
    <w:pPr>
      <w:numPr>
        <w:numId w:val="2"/>
      </w:numPr>
      <w:tabs>
        <w:tab w:val="clear" w:pos="0"/>
        <w:tab w:val="num" w:pos="360"/>
      </w:tabs>
      <w:spacing w:after="240" w:line="240" w:lineRule="auto"/>
      <w:ind w:left="0" w:firstLine="0"/>
      <w:outlineLvl w:val="0"/>
    </w:pPr>
    <w:rPr>
      <w:kern w:val="28"/>
    </w:rPr>
  </w:style>
  <w:style w:type="paragraph" w:styleId="Heading2">
    <w:name w:val="heading 2"/>
    <w:basedOn w:val="Normal"/>
    <w:link w:val="Heading2Char"/>
    <w:qFormat/>
    <w:rsid w:val="003406A6"/>
    <w:pPr>
      <w:numPr>
        <w:ilvl w:val="1"/>
        <w:numId w:val="2"/>
      </w:numPr>
      <w:tabs>
        <w:tab w:val="clear" w:pos="1440"/>
        <w:tab w:val="num" w:pos="720"/>
      </w:tabs>
      <w:spacing w:after="240" w:line="240" w:lineRule="auto"/>
      <w:ind w:left="720"/>
      <w:outlineLvl w:val="1"/>
    </w:pPr>
  </w:style>
  <w:style w:type="paragraph" w:styleId="Heading3">
    <w:name w:val="heading 3"/>
    <w:basedOn w:val="Normal"/>
    <w:link w:val="Heading3Char"/>
    <w:qFormat/>
    <w:rsid w:val="003406A6"/>
    <w:pPr>
      <w:numPr>
        <w:ilvl w:val="2"/>
        <w:numId w:val="2"/>
      </w:numPr>
      <w:tabs>
        <w:tab w:val="clear" w:pos="2160"/>
        <w:tab w:val="num" w:pos="1368"/>
      </w:tabs>
      <w:spacing w:after="240" w:line="240" w:lineRule="auto"/>
      <w:ind w:left="1368"/>
      <w:outlineLvl w:val="2"/>
    </w:pPr>
  </w:style>
  <w:style w:type="paragraph" w:styleId="Heading4">
    <w:name w:val="heading 4"/>
    <w:basedOn w:val="Normal"/>
    <w:link w:val="Heading4Char"/>
    <w:qFormat/>
    <w:rsid w:val="003406A6"/>
    <w:pPr>
      <w:numPr>
        <w:ilvl w:val="3"/>
        <w:numId w:val="2"/>
      </w:numPr>
      <w:tabs>
        <w:tab w:val="clear" w:pos="2790"/>
        <w:tab w:val="num" w:pos="2160"/>
      </w:tabs>
      <w:spacing w:after="240" w:line="240" w:lineRule="auto"/>
      <w:ind w:left="2160"/>
      <w:outlineLvl w:val="3"/>
    </w:pPr>
  </w:style>
  <w:style w:type="paragraph" w:styleId="Heading5">
    <w:name w:val="heading 5"/>
    <w:basedOn w:val="Normal"/>
    <w:link w:val="Heading5Char"/>
    <w:qFormat/>
    <w:rsid w:val="003406A6"/>
    <w:pPr>
      <w:numPr>
        <w:ilvl w:val="4"/>
        <w:numId w:val="2"/>
      </w:numPr>
      <w:spacing w:after="240" w:line="240" w:lineRule="auto"/>
      <w:outlineLvl w:val="4"/>
    </w:pPr>
  </w:style>
  <w:style w:type="paragraph" w:styleId="Heading6">
    <w:name w:val="heading 6"/>
    <w:basedOn w:val="Normal"/>
    <w:link w:val="Heading6Char"/>
    <w:qFormat/>
    <w:rsid w:val="003406A6"/>
    <w:pPr>
      <w:numPr>
        <w:ilvl w:val="5"/>
        <w:numId w:val="2"/>
      </w:numPr>
      <w:spacing w:after="240" w:line="240" w:lineRule="auto"/>
      <w:outlineLvl w:val="5"/>
    </w:pPr>
    <w:rPr>
      <w:i/>
      <w:sz w:val="22"/>
    </w:rPr>
  </w:style>
  <w:style w:type="paragraph" w:styleId="Heading7">
    <w:name w:val="heading 7"/>
    <w:basedOn w:val="Normal"/>
    <w:link w:val="Heading7Char"/>
    <w:qFormat/>
    <w:rsid w:val="003406A6"/>
    <w:pPr>
      <w:numPr>
        <w:ilvl w:val="6"/>
        <w:numId w:val="2"/>
      </w:numPr>
      <w:spacing w:after="240" w:line="240" w:lineRule="auto"/>
      <w:outlineLvl w:val="6"/>
    </w:pPr>
    <w:rPr>
      <w:rFonts w:ascii="Arial" w:hAnsi="Arial"/>
    </w:rPr>
  </w:style>
  <w:style w:type="paragraph" w:styleId="Heading8">
    <w:name w:val="heading 8"/>
    <w:basedOn w:val="Normal"/>
    <w:link w:val="Heading8Char"/>
    <w:qFormat/>
    <w:rsid w:val="003406A6"/>
    <w:pPr>
      <w:numPr>
        <w:ilvl w:val="7"/>
        <w:numId w:val="2"/>
      </w:numPr>
      <w:spacing w:after="240" w:line="240" w:lineRule="auto"/>
      <w:outlineLvl w:val="7"/>
    </w:pPr>
    <w:rPr>
      <w:rFonts w:ascii="Arial" w:hAnsi="Arial"/>
      <w:i/>
    </w:rPr>
  </w:style>
  <w:style w:type="paragraph" w:styleId="Heading9">
    <w:name w:val="heading 9"/>
    <w:basedOn w:val="Normal"/>
    <w:link w:val="Heading9Char"/>
    <w:qFormat/>
    <w:rsid w:val="003406A6"/>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6A6"/>
    <w:rPr>
      <w:rFonts w:ascii="Times New Roman" w:eastAsia="Times New Roman" w:hAnsi="Times New Roman" w:cs="Times New Roman"/>
      <w:kern w:val="28"/>
      <w:sz w:val="20"/>
      <w:szCs w:val="20"/>
    </w:rPr>
  </w:style>
  <w:style w:type="character" w:customStyle="1" w:styleId="Heading2Char">
    <w:name w:val="Heading 2 Char"/>
    <w:basedOn w:val="DefaultParagraphFont"/>
    <w:link w:val="Heading2"/>
    <w:rsid w:val="003406A6"/>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406A6"/>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3406A6"/>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3406A6"/>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3406A6"/>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3406A6"/>
    <w:rPr>
      <w:rFonts w:ascii="Arial" w:eastAsia="Times New Roman" w:hAnsi="Arial" w:cs="Times New Roman"/>
      <w:sz w:val="20"/>
      <w:szCs w:val="20"/>
    </w:rPr>
  </w:style>
  <w:style w:type="character" w:customStyle="1" w:styleId="Heading8Char">
    <w:name w:val="Heading 8 Char"/>
    <w:basedOn w:val="DefaultParagraphFont"/>
    <w:link w:val="Heading8"/>
    <w:rsid w:val="003406A6"/>
    <w:rPr>
      <w:rFonts w:ascii="Arial" w:eastAsia="Times New Roman" w:hAnsi="Arial" w:cs="Times New Roman"/>
      <w:i/>
      <w:sz w:val="20"/>
      <w:szCs w:val="20"/>
    </w:rPr>
  </w:style>
  <w:style w:type="character" w:customStyle="1" w:styleId="Heading9Char">
    <w:name w:val="Heading 9 Char"/>
    <w:basedOn w:val="DefaultParagraphFont"/>
    <w:link w:val="Heading9"/>
    <w:rsid w:val="003406A6"/>
    <w:rPr>
      <w:rFonts w:ascii="Arial" w:eastAsia="Times New Roman" w:hAnsi="Arial" w:cs="Times New Roman"/>
      <w:b/>
      <w:i/>
      <w:sz w:val="18"/>
      <w:szCs w:val="20"/>
    </w:rPr>
  </w:style>
  <w:style w:type="paragraph" w:styleId="BodyText">
    <w:name w:val="Body Text"/>
    <w:basedOn w:val="Normal"/>
    <w:link w:val="BodyTextChar"/>
    <w:rsid w:val="003406A6"/>
    <w:pPr>
      <w:spacing w:after="240"/>
    </w:pPr>
  </w:style>
  <w:style w:type="character" w:customStyle="1" w:styleId="BodyTextChar">
    <w:name w:val="Body Text Char"/>
    <w:basedOn w:val="DefaultParagraphFont"/>
    <w:link w:val="BodyText"/>
    <w:rsid w:val="003406A6"/>
    <w:rPr>
      <w:rFonts w:ascii="Times New Roman" w:eastAsia="Times New Roman" w:hAnsi="Times New Roman" w:cs="Times New Roman"/>
      <w:sz w:val="20"/>
      <w:szCs w:val="20"/>
    </w:rPr>
  </w:style>
  <w:style w:type="paragraph" w:styleId="Footer">
    <w:name w:val="footer"/>
    <w:basedOn w:val="Normal"/>
    <w:link w:val="FooterChar"/>
    <w:uiPriority w:val="99"/>
    <w:rsid w:val="003406A6"/>
    <w:pPr>
      <w:tabs>
        <w:tab w:val="center" w:pos="4320"/>
        <w:tab w:val="right" w:pos="9360"/>
      </w:tabs>
    </w:pPr>
  </w:style>
  <w:style w:type="character" w:customStyle="1" w:styleId="FooterChar">
    <w:name w:val="Footer Char"/>
    <w:basedOn w:val="DefaultParagraphFont"/>
    <w:link w:val="Footer"/>
    <w:uiPriority w:val="99"/>
    <w:rsid w:val="003406A6"/>
    <w:rPr>
      <w:rFonts w:ascii="Times New Roman" w:eastAsia="Times New Roman" w:hAnsi="Times New Roman" w:cs="Times New Roman"/>
      <w:sz w:val="20"/>
      <w:szCs w:val="20"/>
    </w:rPr>
  </w:style>
  <w:style w:type="character" w:styleId="PageNumber">
    <w:name w:val="page number"/>
    <w:rsid w:val="003406A6"/>
    <w:rPr>
      <w:sz w:val="24"/>
    </w:rPr>
  </w:style>
  <w:style w:type="character" w:styleId="CommentReference">
    <w:name w:val="annotation reference"/>
    <w:basedOn w:val="DefaultParagraphFont"/>
    <w:uiPriority w:val="99"/>
    <w:semiHidden/>
    <w:unhideWhenUsed/>
    <w:rsid w:val="008D1FD8"/>
    <w:rPr>
      <w:sz w:val="18"/>
      <w:szCs w:val="18"/>
    </w:rPr>
  </w:style>
  <w:style w:type="paragraph" w:styleId="CommentText">
    <w:name w:val="annotation text"/>
    <w:basedOn w:val="Normal"/>
    <w:link w:val="CommentTextChar"/>
    <w:uiPriority w:val="99"/>
    <w:semiHidden/>
    <w:unhideWhenUsed/>
    <w:rsid w:val="008D1FD8"/>
    <w:pPr>
      <w:spacing w:line="240" w:lineRule="auto"/>
    </w:pPr>
    <w:rPr>
      <w:sz w:val="24"/>
      <w:szCs w:val="24"/>
    </w:rPr>
  </w:style>
  <w:style w:type="character" w:customStyle="1" w:styleId="CommentTextChar">
    <w:name w:val="Comment Text Char"/>
    <w:basedOn w:val="DefaultParagraphFont"/>
    <w:link w:val="CommentText"/>
    <w:uiPriority w:val="99"/>
    <w:semiHidden/>
    <w:rsid w:val="008D1FD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D1FD8"/>
    <w:rPr>
      <w:b/>
      <w:bCs/>
      <w:sz w:val="20"/>
      <w:szCs w:val="20"/>
    </w:rPr>
  </w:style>
  <w:style w:type="character" w:customStyle="1" w:styleId="CommentSubjectChar">
    <w:name w:val="Comment Subject Char"/>
    <w:basedOn w:val="CommentTextChar"/>
    <w:link w:val="CommentSubject"/>
    <w:uiPriority w:val="99"/>
    <w:semiHidden/>
    <w:rsid w:val="008D1F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FD8"/>
    <w:pPr>
      <w:spacing w:line="240" w:lineRule="auto"/>
    </w:pPr>
    <w:rPr>
      <w:sz w:val="18"/>
      <w:szCs w:val="18"/>
    </w:rPr>
  </w:style>
  <w:style w:type="character" w:customStyle="1" w:styleId="BalloonTextChar">
    <w:name w:val="Balloon Text Char"/>
    <w:basedOn w:val="DefaultParagraphFont"/>
    <w:link w:val="BalloonText"/>
    <w:uiPriority w:val="99"/>
    <w:semiHidden/>
    <w:rsid w:val="008D1FD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E63D-EFB8-47E9-A4B2-741181B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McNarland</dc:creator>
  <cp:keywords/>
  <dc:description/>
  <cp:lastModifiedBy>William McNarland</cp:lastModifiedBy>
  <cp:revision>6</cp:revision>
  <cp:lastPrinted>2018-08-27T14:52:00Z</cp:lastPrinted>
  <dcterms:created xsi:type="dcterms:W3CDTF">2018-11-14T03:46:00Z</dcterms:created>
  <dcterms:modified xsi:type="dcterms:W3CDTF">2019-07-10T22:07:00Z</dcterms:modified>
</cp:coreProperties>
</file>